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Приложение3"/>
      <w:bookmarkStart w:id="1" w:name="Приложение1"/>
      <w:r w:rsidRPr="00252273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bookmarkEnd w:id="1"/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Пановского сельского поселения </w:t>
      </w:r>
    </w:p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Палехского муниципального района Ивановской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</w:p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06.09.2016 г. № 88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2273">
        <w:rPr>
          <w:rFonts w:ascii="Times New Roman" w:hAnsi="Times New Roman"/>
          <w:b/>
          <w:sz w:val="24"/>
          <w:szCs w:val="24"/>
        </w:rPr>
        <w:t>Положение</w:t>
      </w:r>
    </w:p>
    <w:p w:rsidR="000C6234" w:rsidRPr="00C77CF7" w:rsidRDefault="000C6234" w:rsidP="000C6234">
      <w:pPr>
        <w:jc w:val="center"/>
        <w:rPr>
          <w:rFonts w:ascii="Times New Roman" w:hAnsi="Times New Roman"/>
          <w:b/>
          <w:sz w:val="24"/>
          <w:szCs w:val="24"/>
        </w:rPr>
      </w:pPr>
      <w:r w:rsidRPr="00252273">
        <w:rPr>
          <w:rFonts w:ascii="Times New Roman" w:hAnsi="Times New Roman"/>
          <w:b/>
          <w:sz w:val="24"/>
          <w:szCs w:val="24"/>
        </w:rPr>
        <w:t>о комиссии по проведению проверки готовности к отопительному периоду 201</w:t>
      </w:r>
      <w:r>
        <w:rPr>
          <w:rFonts w:ascii="Times New Roman" w:hAnsi="Times New Roman"/>
          <w:b/>
          <w:sz w:val="24"/>
          <w:szCs w:val="24"/>
        </w:rPr>
        <w:t>6</w:t>
      </w:r>
      <w:r w:rsidRPr="00252273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252273">
        <w:rPr>
          <w:rFonts w:ascii="Times New Roman" w:hAnsi="Times New Roman"/>
          <w:b/>
          <w:sz w:val="24"/>
          <w:szCs w:val="24"/>
        </w:rPr>
        <w:t xml:space="preserve"> годов теплоснабжающих, теплосетевых организаций и потребителей тепловой энергии, распол</w:t>
      </w:r>
      <w:r w:rsidRPr="00252273">
        <w:rPr>
          <w:rFonts w:ascii="Times New Roman" w:hAnsi="Times New Roman"/>
          <w:b/>
          <w:sz w:val="24"/>
          <w:szCs w:val="24"/>
        </w:rPr>
        <w:t>о</w:t>
      </w:r>
      <w:r w:rsidRPr="00252273">
        <w:rPr>
          <w:rFonts w:ascii="Times New Roman" w:hAnsi="Times New Roman"/>
          <w:b/>
          <w:sz w:val="24"/>
          <w:szCs w:val="24"/>
        </w:rPr>
        <w:t xml:space="preserve">женных на территории </w:t>
      </w:r>
      <w:r>
        <w:rPr>
          <w:rFonts w:ascii="Times New Roman" w:hAnsi="Times New Roman"/>
          <w:b/>
          <w:sz w:val="24"/>
          <w:szCs w:val="24"/>
        </w:rPr>
        <w:t>Панов</w:t>
      </w:r>
      <w:r w:rsidRPr="00C77CF7">
        <w:rPr>
          <w:rFonts w:ascii="Times New Roman" w:hAnsi="Times New Roman"/>
          <w:b/>
          <w:sz w:val="24"/>
          <w:szCs w:val="24"/>
        </w:rPr>
        <w:t>ского сельского поселения Палехского муниципального района Ивановской области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25227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273">
        <w:rPr>
          <w:rFonts w:ascii="Times New Roman" w:hAnsi="Times New Roman"/>
          <w:sz w:val="24"/>
          <w:szCs w:val="24"/>
        </w:rPr>
        <w:t>Положение о комиссии по проведению проверки готовности к отопительному периоду 201</w:t>
      </w:r>
      <w:r>
        <w:rPr>
          <w:rFonts w:ascii="Times New Roman" w:hAnsi="Times New Roman"/>
          <w:sz w:val="24"/>
          <w:szCs w:val="24"/>
        </w:rPr>
        <w:t>6</w:t>
      </w:r>
      <w:r w:rsidRPr="0025227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252273">
        <w:rPr>
          <w:rFonts w:ascii="Times New Roman" w:hAnsi="Times New Roman"/>
          <w:sz w:val="24"/>
          <w:szCs w:val="24"/>
        </w:rPr>
        <w:t xml:space="preserve"> годов теплоснабжающих, теплосетевых организаций и потр</w:t>
      </w:r>
      <w:r w:rsidRPr="00252273">
        <w:rPr>
          <w:rFonts w:ascii="Times New Roman" w:hAnsi="Times New Roman"/>
          <w:sz w:val="24"/>
          <w:szCs w:val="24"/>
        </w:rPr>
        <w:t>е</w:t>
      </w:r>
      <w:r w:rsidRPr="00252273">
        <w:rPr>
          <w:rFonts w:ascii="Times New Roman" w:hAnsi="Times New Roman"/>
          <w:sz w:val="24"/>
          <w:szCs w:val="24"/>
        </w:rPr>
        <w:t xml:space="preserve">бителей тепловой энергии, расположенных на территории </w:t>
      </w:r>
      <w:r>
        <w:rPr>
          <w:rFonts w:ascii="Times New Roman" w:hAnsi="Times New Roman"/>
          <w:sz w:val="24"/>
          <w:szCs w:val="24"/>
        </w:rPr>
        <w:t>Панов</w:t>
      </w:r>
      <w:r w:rsidRPr="00C77CF7">
        <w:rPr>
          <w:rFonts w:ascii="Times New Roman" w:hAnsi="Times New Roman"/>
          <w:sz w:val="24"/>
          <w:szCs w:val="24"/>
        </w:rPr>
        <w:t>ского сельского поселения Палехского муниципальн</w:t>
      </w:r>
      <w:r w:rsidRPr="00C77CF7">
        <w:rPr>
          <w:rFonts w:ascii="Times New Roman" w:hAnsi="Times New Roman"/>
          <w:sz w:val="24"/>
          <w:szCs w:val="24"/>
        </w:rPr>
        <w:t>о</w:t>
      </w:r>
      <w:r w:rsidRPr="00C77CF7">
        <w:rPr>
          <w:rFonts w:ascii="Times New Roman" w:hAnsi="Times New Roman"/>
          <w:sz w:val="24"/>
          <w:szCs w:val="24"/>
        </w:rPr>
        <w:t>го района Ивановской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273">
        <w:rPr>
          <w:rFonts w:ascii="Times New Roman" w:hAnsi="Times New Roman"/>
          <w:sz w:val="24"/>
          <w:szCs w:val="24"/>
        </w:rPr>
        <w:t>определяет порядок работы комиссии по оценке готовности тепл</w:t>
      </w:r>
      <w:r w:rsidRPr="00252273">
        <w:rPr>
          <w:rFonts w:ascii="Times New Roman" w:hAnsi="Times New Roman"/>
          <w:sz w:val="24"/>
          <w:szCs w:val="24"/>
        </w:rPr>
        <w:t>о</w:t>
      </w:r>
      <w:r w:rsidRPr="00252273">
        <w:rPr>
          <w:rFonts w:ascii="Times New Roman" w:hAnsi="Times New Roman"/>
          <w:sz w:val="24"/>
          <w:szCs w:val="24"/>
        </w:rPr>
        <w:t>снабжающих организаций, теплосетевых организаций и потребителей тепловой энергии к отоп</w:t>
      </w:r>
      <w:r w:rsidRPr="00252273">
        <w:rPr>
          <w:rFonts w:ascii="Times New Roman" w:hAnsi="Times New Roman"/>
          <w:sz w:val="24"/>
          <w:szCs w:val="24"/>
        </w:rPr>
        <w:t>и</w:t>
      </w:r>
      <w:r w:rsidRPr="00252273">
        <w:rPr>
          <w:rFonts w:ascii="Times New Roman" w:hAnsi="Times New Roman"/>
          <w:sz w:val="24"/>
          <w:szCs w:val="24"/>
        </w:rPr>
        <w:t>тельному периоду (далее – Комиссия).</w:t>
      </w:r>
    </w:p>
    <w:p w:rsidR="000C6234" w:rsidRPr="00252273" w:rsidRDefault="000C6234" w:rsidP="000C62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52273">
        <w:rPr>
          <w:rFonts w:ascii="Times New Roman" w:hAnsi="Times New Roman"/>
          <w:sz w:val="24"/>
          <w:szCs w:val="24"/>
        </w:rPr>
        <w:t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</w:t>
      </w:r>
      <w:r w:rsidRPr="00252273">
        <w:rPr>
          <w:rFonts w:ascii="Times New Roman" w:hAnsi="Times New Roman"/>
          <w:sz w:val="24"/>
          <w:szCs w:val="24"/>
        </w:rPr>
        <w:t>е</w:t>
      </w:r>
      <w:r w:rsidRPr="00252273">
        <w:rPr>
          <w:rFonts w:ascii="Times New Roman" w:hAnsi="Times New Roman"/>
          <w:sz w:val="24"/>
          <w:szCs w:val="24"/>
        </w:rPr>
        <w:t>дерации от 12.03.2013 № 103 «Об утверждении правил оценки готовности к отопительному периоду», другими нормативными правовыми актами Ро</w:t>
      </w:r>
      <w:r w:rsidRPr="00252273">
        <w:rPr>
          <w:rFonts w:ascii="Times New Roman" w:hAnsi="Times New Roman"/>
          <w:sz w:val="24"/>
          <w:szCs w:val="24"/>
        </w:rPr>
        <w:t>с</w:t>
      </w:r>
      <w:r w:rsidRPr="00252273">
        <w:rPr>
          <w:rFonts w:ascii="Times New Roman" w:hAnsi="Times New Roman"/>
          <w:sz w:val="24"/>
          <w:szCs w:val="24"/>
        </w:rPr>
        <w:t>сийской Федерации, иными муниципальными правовыми актами, а также настоящим Положен</w:t>
      </w:r>
      <w:r w:rsidRPr="00252273">
        <w:rPr>
          <w:rFonts w:ascii="Times New Roman" w:hAnsi="Times New Roman"/>
          <w:sz w:val="24"/>
          <w:szCs w:val="24"/>
        </w:rPr>
        <w:t>и</w:t>
      </w:r>
      <w:r w:rsidRPr="00252273">
        <w:rPr>
          <w:rFonts w:ascii="Times New Roman" w:hAnsi="Times New Roman"/>
          <w:sz w:val="24"/>
          <w:szCs w:val="24"/>
        </w:rPr>
        <w:t>ем.</w:t>
      </w:r>
      <w:proofErr w:type="gramEnd"/>
    </w:p>
    <w:p w:rsidR="000C6234" w:rsidRPr="00252273" w:rsidRDefault="000C6234" w:rsidP="000C623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5227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Pr="00252273">
        <w:rPr>
          <w:rFonts w:ascii="Times New Roman" w:hAnsi="Times New Roman"/>
          <w:b/>
          <w:sz w:val="24"/>
          <w:szCs w:val="24"/>
        </w:rPr>
        <w:t>Цели и задачи комиссии</w:t>
      </w:r>
    </w:p>
    <w:p w:rsidR="000C6234" w:rsidRPr="00252273" w:rsidRDefault="000C6234" w:rsidP="000C623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273">
        <w:rPr>
          <w:rFonts w:ascii="Times New Roman" w:hAnsi="Times New Roman"/>
          <w:sz w:val="24"/>
          <w:szCs w:val="24"/>
        </w:rPr>
        <w:t>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</w:t>
      </w:r>
    </w:p>
    <w:p w:rsidR="000C6234" w:rsidRPr="00252273" w:rsidRDefault="000C6234" w:rsidP="000C623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273">
        <w:rPr>
          <w:rFonts w:ascii="Times New Roman" w:hAnsi="Times New Roman"/>
          <w:sz w:val="24"/>
          <w:szCs w:val="24"/>
        </w:rPr>
        <w:t>Основными задачами Комиссии является проверка готовности теплоснабжающих, те</w:t>
      </w:r>
      <w:r w:rsidRPr="00252273">
        <w:rPr>
          <w:rFonts w:ascii="Times New Roman" w:hAnsi="Times New Roman"/>
          <w:sz w:val="24"/>
          <w:szCs w:val="24"/>
        </w:rPr>
        <w:t>п</w:t>
      </w:r>
      <w:r w:rsidRPr="00252273">
        <w:rPr>
          <w:rFonts w:ascii="Times New Roman" w:hAnsi="Times New Roman"/>
          <w:sz w:val="24"/>
          <w:szCs w:val="24"/>
        </w:rPr>
        <w:t>лосетевых организаций и потребителей тепловой энергии к отопител</w:t>
      </w:r>
      <w:r w:rsidRPr="00252273">
        <w:rPr>
          <w:rFonts w:ascii="Times New Roman" w:hAnsi="Times New Roman"/>
          <w:sz w:val="24"/>
          <w:szCs w:val="24"/>
        </w:rPr>
        <w:t>ь</w:t>
      </w:r>
      <w:r w:rsidRPr="00252273">
        <w:rPr>
          <w:rFonts w:ascii="Times New Roman" w:hAnsi="Times New Roman"/>
          <w:sz w:val="24"/>
          <w:szCs w:val="24"/>
        </w:rPr>
        <w:t>ному периоду.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r w:rsidRPr="00252273">
        <w:rPr>
          <w:rFonts w:ascii="Times New Roman" w:hAnsi="Times New Roman"/>
          <w:b/>
          <w:sz w:val="24"/>
          <w:szCs w:val="24"/>
        </w:rPr>
        <w:t>Организация деятельности комиссии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3.1. Комиссия формируется в составе председателя Комиссии, его заместителя, секретаря и членов Комиссии.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3.2. Членами Комиссии являются: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 xml:space="preserve">- представители </w:t>
      </w:r>
      <w:r>
        <w:rPr>
          <w:rFonts w:ascii="Times New Roman" w:hAnsi="Times New Roman"/>
          <w:sz w:val="24"/>
          <w:szCs w:val="24"/>
        </w:rPr>
        <w:t>администрации Пановского сельского поселения</w:t>
      </w:r>
      <w:r w:rsidRPr="00252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Палехского </w:t>
      </w:r>
      <w:r w:rsidRPr="00252273">
        <w:rPr>
          <w:rFonts w:ascii="Times New Roman" w:hAnsi="Times New Roman"/>
          <w:sz w:val="24"/>
          <w:szCs w:val="24"/>
        </w:rPr>
        <w:t>муниц</w:t>
      </w:r>
      <w:r w:rsidRPr="00252273">
        <w:rPr>
          <w:rFonts w:ascii="Times New Roman" w:hAnsi="Times New Roman"/>
          <w:sz w:val="24"/>
          <w:szCs w:val="24"/>
        </w:rPr>
        <w:t>и</w:t>
      </w:r>
      <w:r w:rsidRPr="00252273">
        <w:rPr>
          <w:rFonts w:ascii="Times New Roman" w:hAnsi="Times New Roman"/>
          <w:sz w:val="24"/>
          <w:szCs w:val="24"/>
        </w:rPr>
        <w:t xml:space="preserve">пального района </w:t>
      </w:r>
      <w:r>
        <w:rPr>
          <w:rFonts w:ascii="Times New Roman" w:hAnsi="Times New Roman"/>
          <w:sz w:val="24"/>
          <w:szCs w:val="24"/>
        </w:rPr>
        <w:t>Ивановской</w:t>
      </w:r>
      <w:r w:rsidRPr="00252273">
        <w:rPr>
          <w:rFonts w:ascii="Times New Roman" w:hAnsi="Times New Roman"/>
          <w:sz w:val="24"/>
          <w:szCs w:val="24"/>
        </w:rPr>
        <w:t xml:space="preserve"> области;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 xml:space="preserve">- по согласованию представители </w:t>
      </w:r>
      <w:r>
        <w:rPr>
          <w:rFonts w:ascii="Times New Roman" w:hAnsi="Times New Roman"/>
          <w:sz w:val="24"/>
          <w:szCs w:val="24"/>
        </w:rPr>
        <w:t>администрации Палехского</w:t>
      </w:r>
      <w:r w:rsidRPr="00252273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новской области</w:t>
      </w:r>
      <w:r w:rsidRPr="00252273">
        <w:rPr>
          <w:rFonts w:ascii="Times New Roman" w:hAnsi="Times New Roman"/>
          <w:sz w:val="24"/>
          <w:szCs w:val="24"/>
        </w:rPr>
        <w:t>, представители Федеральной службы по экологическому, технологическ</w:t>
      </w:r>
      <w:r w:rsidRPr="00252273">
        <w:rPr>
          <w:rFonts w:ascii="Times New Roman" w:hAnsi="Times New Roman"/>
          <w:sz w:val="24"/>
          <w:szCs w:val="24"/>
        </w:rPr>
        <w:t>о</w:t>
      </w:r>
      <w:r w:rsidRPr="00252273">
        <w:rPr>
          <w:rFonts w:ascii="Times New Roman" w:hAnsi="Times New Roman"/>
          <w:sz w:val="24"/>
          <w:szCs w:val="24"/>
        </w:rPr>
        <w:t>му и атомному надзору, представители жилищной инспекции и других контрольно-надзорных орг</w:t>
      </w:r>
      <w:r w:rsidRPr="00252273">
        <w:rPr>
          <w:rFonts w:ascii="Times New Roman" w:hAnsi="Times New Roman"/>
          <w:sz w:val="24"/>
          <w:szCs w:val="24"/>
        </w:rPr>
        <w:t>а</w:t>
      </w:r>
      <w:r w:rsidRPr="00252273">
        <w:rPr>
          <w:rFonts w:ascii="Times New Roman" w:hAnsi="Times New Roman"/>
          <w:sz w:val="24"/>
          <w:szCs w:val="24"/>
        </w:rPr>
        <w:t xml:space="preserve">нов; 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- представители теплоснабжающей организации.</w:t>
      </w:r>
    </w:p>
    <w:p w:rsidR="000C6234" w:rsidRPr="00252273" w:rsidRDefault="000C6234" w:rsidP="000C6234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3.3.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обеспечении ко</w:t>
      </w:r>
      <w:r w:rsidRPr="00252273">
        <w:rPr>
          <w:rFonts w:ascii="Times New Roman" w:hAnsi="Times New Roman"/>
          <w:sz w:val="24"/>
          <w:szCs w:val="24"/>
        </w:rPr>
        <w:t>м</w:t>
      </w:r>
      <w:r w:rsidRPr="00252273">
        <w:rPr>
          <w:rFonts w:ascii="Times New Roman" w:hAnsi="Times New Roman"/>
          <w:sz w:val="24"/>
          <w:szCs w:val="24"/>
        </w:rPr>
        <w:t>мунальных услуг населения, обслуживании жилищного фонда.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3.4. К основным функциям председателя Комиссии относятся: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- осуществление общего руководства Комиссией;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lastRenderedPageBreak/>
        <w:t>- назначение заседаний Комиссии и определение повестки дня;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 xml:space="preserve">- осуществление общего </w:t>
      </w:r>
      <w:proofErr w:type="gramStart"/>
      <w:r w:rsidRPr="0025227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52273">
        <w:rPr>
          <w:rFonts w:ascii="Times New Roman" w:hAnsi="Times New Roman"/>
          <w:sz w:val="24"/>
          <w:szCs w:val="24"/>
        </w:rPr>
        <w:t xml:space="preserve"> реализацией решений, принятых на заседаниях К</w:t>
      </w:r>
      <w:r w:rsidRPr="00252273">
        <w:rPr>
          <w:rFonts w:ascii="Times New Roman" w:hAnsi="Times New Roman"/>
          <w:sz w:val="24"/>
          <w:szCs w:val="24"/>
        </w:rPr>
        <w:t>о</w:t>
      </w:r>
      <w:r w:rsidRPr="00252273">
        <w:rPr>
          <w:rFonts w:ascii="Times New Roman" w:hAnsi="Times New Roman"/>
          <w:sz w:val="24"/>
          <w:szCs w:val="24"/>
        </w:rPr>
        <w:t>миссии.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3.5. В случае отсутствия председателя Комиссии его обязанности исполняет заместитель пре</w:t>
      </w:r>
      <w:r w:rsidRPr="00252273">
        <w:rPr>
          <w:rFonts w:ascii="Times New Roman" w:hAnsi="Times New Roman"/>
          <w:sz w:val="24"/>
          <w:szCs w:val="24"/>
        </w:rPr>
        <w:t>д</w:t>
      </w:r>
      <w:r w:rsidRPr="00252273">
        <w:rPr>
          <w:rFonts w:ascii="Times New Roman" w:hAnsi="Times New Roman"/>
          <w:sz w:val="24"/>
          <w:szCs w:val="24"/>
        </w:rPr>
        <w:t xml:space="preserve">седателя. </w:t>
      </w:r>
    </w:p>
    <w:p w:rsidR="000C6234" w:rsidRPr="00252273" w:rsidRDefault="000C6234" w:rsidP="000C623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 по подготовке к от</w:t>
      </w:r>
      <w:r w:rsidRPr="00252273">
        <w:rPr>
          <w:rFonts w:ascii="Times New Roman" w:hAnsi="Times New Roman"/>
          <w:sz w:val="24"/>
          <w:szCs w:val="24"/>
        </w:rPr>
        <w:t>о</w:t>
      </w:r>
      <w:r w:rsidRPr="00252273">
        <w:rPr>
          <w:rFonts w:ascii="Times New Roman" w:hAnsi="Times New Roman"/>
          <w:sz w:val="24"/>
          <w:szCs w:val="24"/>
        </w:rPr>
        <w:t>пительному периоду.</w:t>
      </w:r>
    </w:p>
    <w:p w:rsidR="000C6234" w:rsidRPr="00252273" w:rsidRDefault="000C6234" w:rsidP="000C6234">
      <w:pPr>
        <w:pStyle w:val="a3"/>
        <w:widowControl w:val="0"/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3.7. Председатель Комиссии или его заместитель осуществляет общее руков</w:t>
      </w:r>
      <w:r w:rsidRPr="00252273">
        <w:rPr>
          <w:rFonts w:ascii="Times New Roman" w:hAnsi="Times New Roman"/>
          <w:sz w:val="24"/>
          <w:szCs w:val="24"/>
        </w:rPr>
        <w:t>о</w:t>
      </w:r>
      <w:r w:rsidRPr="00252273">
        <w:rPr>
          <w:rFonts w:ascii="Times New Roman" w:hAnsi="Times New Roman"/>
          <w:sz w:val="24"/>
          <w:szCs w:val="24"/>
        </w:rPr>
        <w:t xml:space="preserve">дство работой Комиссии, планирует ее деятельность, ведет заседания, осуществляет </w:t>
      </w:r>
      <w:proofErr w:type="gramStart"/>
      <w:r w:rsidRPr="002522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2273">
        <w:rPr>
          <w:rFonts w:ascii="Times New Roman" w:hAnsi="Times New Roman"/>
          <w:sz w:val="24"/>
          <w:szCs w:val="24"/>
        </w:rPr>
        <w:t xml:space="preserve"> реализацией принятых Комиссией решений.</w:t>
      </w:r>
    </w:p>
    <w:p w:rsidR="000C6234" w:rsidRPr="00252273" w:rsidRDefault="000C6234" w:rsidP="000C623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273">
        <w:rPr>
          <w:rFonts w:ascii="Times New Roman" w:hAnsi="Times New Roman"/>
          <w:sz w:val="24"/>
          <w:szCs w:val="24"/>
        </w:rPr>
        <w:t>Секретарь комиссии:</w:t>
      </w:r>
    </w:p>
    <w:p w:rsidR="000C6234" w:rsidRPr="00252273" w:rsidRDefault="000C6234" w:rsidP="000C623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- осуществляет подготовку материалов к рассмотрению на заседании Комиссии;</w:t>
      </w:r>
    </w:p>
    <w:p w:rsidR="000C6234" w:rsidRPr="00252273" w:rsidRDefault="000C6234" w:rsidP="000C623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- ведет протокол заседания Комиссии</w:t>
      </w:r>
    </w:p>
    <w:p w:rsidR="000C6234" w:rsidRPr="00252273" w:rsidRDefault="000C6234" w:rsidP="000C623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- осуществляет подготовку документов о результатах работы Комиссии: протоколов, актов, паспортов готовности.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227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252273">
        <w:rPr>
          <w:rFonts w:ascii="Times New Roman" w:hAnsi="Times New Roman"/>
          <w:b/>
          <w:sz w:val="24"/>
          <w:szCs w:val="24"/>
        </w:rPr>
        <w:t>Порядок работы Комиссии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4.1. Заседания Комиссии проводятся по мере необходимости, но не реже одного раза в н</w:t>
      </w:r>
      <w:r w:rsidRPr="00252273">
        <w:rPr>
          <w:rFonts w:ascii="Times New Roman" w:hAnsi="Times New Roman"/>
          <w:sz w:val="24"/>
          <w:szCs w:val="24"/>
        </w:rPr>
        <w:t>е</w:t>
      </w:r>
      <w:r w:rsidRPr="00252273">
        <w:rPr>
          <w:rFonts w:ascii="Times New Roman" w:hAnsi="Times New Roman"/>
          <w:sz w:val="24"/>
          <w:szCs w:val="24"/>
        </w:rPr>
        <w:t>делю, либо определяется иная периодичность проведения заседаний.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4.2. Заседание Комиссии считается правомочным, если на нем присутствует не менее пол</w:t>
      </w:r>
      <w:r w:rsidRPr="00252273">
        <w:rPr>
          <w:rFonts w:ascii="Times New Roman" w:hAnsi="Times New Roman"/>
          <w:sz w:val="24"/>
          <w:szCs w:val="24"/>
        </w:rPr>
        <w:t>о</w:t>
      </w:r>
      <w:r w:rsidRPr="00252273">
        <w:rPr>
          <w:rFonts w:ascii="Times New Roman" w:hAnsi="Times New Roman"/>
          <w:sz w:val="24"/>
          <w:szCs w:val="24"/>
        </w:rPr>
        <w:t>вины членов Комиссии.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</w:t>
      </w:r>
      <w:r w:rsidRPr="00252273">
        <w:rPr>
          <w:rFonts w:ascii="Times New Roman" w:hAnsi="Times New Roman"/>
          <w:sz w:val="24"/>
          <w:szCs w:val="24"/>
        </w:rPr>
        <w:t>о</w:t>
      </w:r>
      <w:r w:rsidRPr="00252273">
        <w:rPr>
          <w:rFonts w:ascii="Times New Roman" w:hAnsi="Times New Roman"/>
          <w:sz w:val="24"/>
          <w:szCs w:val="24"/>
        </w:rPr>
        <w:t>сам в письменной форме или направить своего представителя с предварительным уведомлением.</w:t>
      </w:r>
    </w:p>
    <w:p w:rsidR="000C6234" w:rsidRPr="00252273" w:rsidRDefault="000C6234" w:rsidP="000C6234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4.4 Комиссия имеет право запрашивать у предприятий, организаций, учреждений, незав</w:t>
      </w:r>
      <w:r w:rsidRPr="00252273">
        <w:rPr>
          <w:rFonts w:ascii="Times New Roman" w:hAnsi="Times New Roman"/>
          <w:sz w:val="24"/>
          <w:szCs w:val="24"/>
        </w:rPr>
        <w:t>и</w:t>
      </w:r>
      <w:r w:rsidRPr="00252273">
        <w:rPr>
          <w:rFonts w:ascii="Times New Roman" w:hAnsi="Times New Roman"/>
          <w:sz w:val="24"/>
          <w:szCs w:val="24"/>
        </w:rPr>
        <w:t>симо от форм собственности, участвующих в теплоснабжении населения, обслуживании жилищного фонда, необходимую информацию по вопросам, о</w:t>
      </w:r>
      <w:r w:rsidRPr="00252273">
        <w:rPr>
          <w:rFonts w:ascii="Times New Roman" w:hAnsi="Times New Roman"/>
          <w:sz w:val="24"/>
          <w:szCs w:val="24"/>
        </w:rPr>
        <w:t>т</w:t>
      </w:r>
      <w:r w:rsidRPr="00252273">
        <w:rPr>
          <w:rFonts w:ascii="Times New Roman" w:hAnsi="Times New Roman"/>
          <w:sz w:val="24"/>
          <w:szCs w:val="24"/>
        </w:rPr>
        <w:t>носящимся к компетенции Комиссии.</w:t>
      </w:r>
    </w:p>
    <w:p w:rsidR="000C6234" w:rsidRPr="00252273" w:rsidRDefault="000C6234" w:rsidP="000C62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4.5. При проверке комиссиями проверяется выполнение теплосетевыми и теплоснабжа</w:t>
      </w:r>
      <w:r w:rsidRPr="00252273">
        <w:rPr>
          <w:rFonts w:ascii="Times New Roman" w:hAnsi="Times New Roman"/>
          <w:sz w:val="24"/>
          <w:szCs w:val="24"/>
        </w:rPr>
        <w:t>ю</w:t>
      </w:r>
      <w:r w:rsidRPr="00252273">
        <w:rPr>
          <w:rFonts w:ascii="Times New Roman" w:hAnsi="Times New Roman"/>
          <w:sz w:val="24"/>
          <w:szCs w:val="24"/>
        </w:rPr>
        <w:t xml:space="preserve">щими организациями, и потребителями тепловой энергии требований, установленных </w:t>
      </w:r>
      <w:hyperlink r:id="rId7" w:anchor="sub_1300" w:history="1">
        <w:r w:rsidRPr="00252273">
          <w:rPr>
            <w:rStyle w:val="a4"/>
            <w:rFonts w:ascii="Times New Roman" w:hAnsi="Times New Roman"/>
            <w:color w:val="000000"/>
            <w:sz w:val="24"/>
            <w:szCs w:val="24"/>
          </w:rPr>
          <w:t>главами III-V</w:t>
        </w:r>
      </w:hyperlink>
      <w:r w:rsidRPr="00252273">
        <w:rPr>
          <w:rFonts w:ascii="Times New Roman" w:hAnsi="Times New Roman"/>
          <w:sz w:val="24"/>
          <w:szCs w:val="24"/>
        </w:rPr>
        <w:t xml:space="preserve"> Правил оценки готовности к отопительному периоду, утвержденные приказом Министерства энергетики Российской Федерации от 12.03.2013 № 103 . 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В целях проведения проверки Комиссия рассматривает документы, подтверждающие в</w:t>
      </w:r>
      <w:r w:rsidRPr="00252273">
        <w:rPr>
          <w:rFonts w:ascii="Times New Roman" w:hAnsi="Times New Roman"/>
          <w:sz w:val="24"/>
          <w:szCs w:val="24"/>
        </w:rPr>
        <w:t>ы</w:t>
      </w:r>
      <w:r w:rsidRPr="00252273">
        <w:rPr>
          <w:rFonts w:ascii="Times New Roman" w:hAnsi="Times New Roman"/>
          <w:sz w:val="24"/>
          <w:szCs w:val="24"/>
        </w:rPr>
        <w:t>полнение требований по готовности, а при необходимости - проводит осмотр объектов проверки.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4.6. Результаты проверки оформляются актом проверки готовности к отопительному п</w:t>
      </w:r>
      <w:r w:rsidRPr="00252273">
        <w:rPr>
          <w:rFonts w:ascii="Times New Roman" w:hAnsi="Times New Roman"/>
          <w:sz w:val="24"/>
          <w:szCs w:val="24"/>
        </w:rPr>
        <w:t>е</w:t>
      </w:r>
      <w:r w:rsidRPr="00252273">
        <w:rPr>
          <w:rFonts w:ascii="Times New Roman" w:hAnsi="Times New Roman"/>
          <w:sz w:val="24"/>
          <w:szCs w:val="24"/>
        </w:rPr>
        <w:t xml:space="preserve">риоду, который составляется не позднее одного дня </w:t>
      </w:r>
      <w:proofErr w:type="gramStart"/>
      <w:r w:rsidRPr="00252273">
        <w:rPr>
          <w:rFonts w:ascii="Times New Roman" w:hAnsi="Times New Roman"/>
          <w:sz w:val="24"/>
          <w:szCs w:val="24"/>
        </w:rPr>
        <w:t>с даты завершения</w:t>
      </w:r>
      <w:proofErr w:type="gramEnd"/>
      <w:r w:rsidRPr="00252273">
        <w:rPr>
          <w:rFonts w:ascii="Times New Roman" w:hAnsi="Times New Roman"/>
          <w:sz w:val="24"/>
          <w:szCs w:val="24"/>
        </w:rPr>
        <w:t xml:space="preserve"> пр</w:t>
      </w:r>
      <w:r w:rsidRPr="00252273">
        <w:rPr>
          <w:rFonts w:ascii="Times New Roman" w:hAnsi="Times New Roman"/>
          <w:sz w:val="24"/>
          <w:szCs w:val="24"/>
        </w:rPr>
        <w:t>о</w:t>
      </w:r>
      <w:r w:rsidRPr="00252273">
        <w:rPr>
          <w:rFonts w:ascii="Times New Roman" w:hAnsi="Times New Roman"/>
          <w:sz w:val="24"/>
          <w:szCs w:val="24"/>
        </w:rPr>
        <w:t>верки.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</w:t>
      </w:r>
      <w:r w:rsidRPr="00252273">
        <w:rPr>
          <w:rFonts w:ascii="Times New Roman" w:hAnsi="Times New Roman"/>
          <w:sz w:val="24"/>
          <w:szCs w:val="24"/>
        </w:rPr>
        <w:t>е</w:t>
      </w:r>
      <w:r w:rsidRPr="00252273">
        <w:rPr>
          <w:rFonts w:ascii="Times New Roman" w:hAnsi="Times New Roman"/>
          <w:sz w:val="24"/>
          <w:szCs w:val="24"/>
        </w:rPr>
        <w:t>чаний с указанием сроков их устранения.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 xml:space="preserve">4.7. По каждому объекту проверки в течение 15 дней </w:t>
      </w:r>
      <w:proofErr w:type="gramStart"/>
      <w:r w:rsidRPr="00252273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52273">
        <w:rPr>
          <w:rFonts w:ascii="Times New Roman" w:hAnsi="Times New Roman"/>
          <w:sz w:val="24"/>
          <w:szCs w:val="24"/>
        </w:rPr>
        <w:t xml:space="preserve"> акта в случае, если объект проверки готов к отопительному периоду, а также в случае, е</w:t>
      </w:r>
      <w:r w:rsidRPr="00252273">
        <w:rPr>
          <w:rFonts w:ascii="Times New Roman" w:hAnsi="Times New Roman"/>
          <w:sz w:val="24"/>
          <w:szCs w:val="24"/>
        </w:rPr>
        <w:t>с</w:t>
      </w:r>
      <w:r w:rsidRPr="00252273">
        <w:rPr>
          <w:rFonts w:ascii="Times New Roman" w:hAnsi="Times New Roman"/>
          <w:sz w:val="24"/>
          <w:szCs w:val="24"/>
        </w:rPr>
        <w:t>ли замечания к требованиям по готовности, выданные комиссией, устранены в срок, выдается паспорт готовности к отопител</w:t>
      </w:r>
      <w:r w:rsidRPr="00252273">
        <w:rPr>
          <w:rFonts w:ascii="Times New Roman" w:hAnsi="Times New Roman"/>
          <w:sz w:val="24"/>
          <w:szCs w:val="24"/>
        </w:rPr>
        <w:t>ь</w:t>
      </w:r>
      <w:r w:rsidRPr="00252273">
        <w:rPr>
          <w:rFonts w:ascii="Times New Roman" w:hAnsi="Times New Roman"/>
          <w:sz w:val="24"/>
          <w:szCs w:val="24"/>
        </w:rPr>
        <w:t>ному периоду.</w:t>
      </w:r>
    </w:p>
    <w:p w:rsidR="000C6234" w:rsidRPr="00252273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273">
        <w:rPr>
          <w:rFonts w:ascii="Times New Roman" w:hAnsi="Times New Roman"/>
          <w:sz w:val="24"/>
          <w:szCs w:val="24"/>
        </w:rPr>
        <w:t>4.8. Решение, принимаемое на Комиссии, оформляется протоколом.</w:t>
      </w:r>
    </w:p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Приложение2"/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bookmarkEnd w:id="2"/>
      <w:proofErr w:type="gramEnd"/>
    </w:p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Пановского сельского поселения </w:t>
      </w:r>
    </w:p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Палехского муниципального района Ивановской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</w:p>
    <w:p w:rsidR="000C6234" w:rsidRDefault="000C6234" w:rsidP="000C623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06.09.2016 г. № 88</w:t>
      </w:r>
    </w:p>
    <w:p w:rsidR="000C6234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6234" w:rsidRPr="00B41DCA" w:rsidRDefault="000C6234" w:rsidP="000C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DCA">
        <w:rPr>
          <w:rFonts w:ascii="Times New Roman" w:hAnsi="Times New Roman"/>
          <w:b/>
          <w:sz w:val="24"/>
          <w:szCs w:val="24"/>
        </w:rPr>
        <w:t>Программа</w:t>
      </w:r>
    </w:p>
    <w:p w:rsidR="000C6234" w:rsidRDefault="000C6234" w:rsidP="000C62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DCA">
        <w:rPr>
          <w:rFonts w:ascii="Times New Roman" w:hAnsi="Times New Roman"/>
          <w:b/>
          <w:sz w:val="24"/>
          <w:szCs w:val="24"/>
        </w:rPr>
        <w:t>по проведению проверки готовности к отопительному периоду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DC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B41DCA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B41DCA">
        <w:rPr>
          <w:rFonts w:ascii="Times New Roman" w:hAnsi="Times New Roman"/>
          <w:b/>
          <w:sz w:val="24"/>
          <w:szCs w:val="24"/>
        </w:rPr>
        <w:t xml:space="preserve"> годов тепл</w:t>
      </w:r>
      <w:r w:rsidRPr="00B41DCA">
        <w:rPr>
          <w:rFonts w:ascii="Times New Roman" w:hAnsi="Times New Roman"/>
          <w:b/>
          <w:sz w:val="24"/>
          <w:szCs w:val="24"/>
        </w:rPr>
        <w:t>о</w:t>
      </w:r>
      <w:r w:rsidRPr="00B41DCA">
        <w:rPr>
          <w:rFonts w:ascii="Times New Roman" w:hAnsi="Times New Roman"/>
          <w:b/>
          <w:sz w:val="24"/>
          <w:szCs w:val="24"/>
        </w:rPr>
        <w:t>снабжающих, теплосетевых организаций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DCA">
        <w:rPr>
          <w:rFonts w:ascii="Times New Roman" w:hAnsi="Times New Roman"/>
          <w:b/>
          <w:sz w:val="24"/>
          <w:szCs w:val="24"/>
        </w:rPr>
        <w:t>и потребителей тепловой энергии, расположе</w:t>
      </w:r>
      <w:r w:rsidRPr="00B41DCA">
        <w:rPr>
          <w:rFonts w:ascii="Times New Roman" w:hAnsi="Times New Roman"/>
          <w:b/>
          <w:sz w:val="24"/>
          <w:szCs w:val="24"/>
        </w:rPr>
        <w:t>н</w:t>
      </w:r>
      <w:r w:rsidRPr="00B41DCA">
        <w:rPr>
          <w:rFonts w:ascii="Times New Roman" w:hAnsi="Times New Roman"/>
          <w:b/>
          <w:sz w:val="24"/>
          <w:szCs w:val="24"/>
        </w:rPr>
        <w:t xml:space="preserve">ных на территории </w:t>
      </w:r>
      <w:r>
        <w:rPr>
          <w:rFonts w:ascii="Times New Roman" w:hAnsi="Times New Roman"/>
          <w:b/>
          <w:sz w:val="24"/>
          <w:szCs w:val="24"/>
        </w:rPr>
        <w:t>Пановского сельского поселения Палехского муниципального района Ив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новской области</w:t>
      </w:r>
    </w:p>
    <w:p w:rsidR="000C6234" w:rsidRDefault="000C6234" w:rsidP="000C623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0C6234" w:rsidRPr="00701889" w:rsidTr="006C5773">
        <w:tc>
          <w:tcPr>
            <w:tcW w:w="5210" w:type="dxa"/>
          </w:tcPr>
          <w:p w:rsidR="000C6234" w:rsidRPr="00701889" w:rsidRDefault="000C6234" w:rsidP="006C5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5211" w:type="dxa"/>
          </w:tcPr>
          <w:p w:rsidR="000C6234" w:rsidRPr="00701889" w:rsidRDefault="000C6234" w:rsidP="006C5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проверка готовности объектов жилищного фо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да, теплоснабжающих, теплосетевых организ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ций и потребителей тепловой энергии на терр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Панов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</w:tr>
      <w:tr w:rsidR="000C6234" w:rsidRPr="00701889" w:rsidTr="006C5773">
        <w:tc>
          <w:tcPr>
            <w:tcW w:w="5210" w:type="dxa"/>
          </w:tcPr>
          <w:p w:rsidR="000C6234" w:rsidRPr="00701889" w:rsidRDefault="000C6234" w:rsidP="006C5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5211" w:type="dxa"/>
          </w:tcPr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обеспечение готовности объектов ж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лищного фонда, теплоснабжающих, теплосетевых орг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низаций и потребителей тепловой энергии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Панов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ского сельск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го поселения.</w:t>
            </w:r>
          </w:p>
        </w:tc>
      </w:tr>
      <w:tr w:rsidR="000C6234" w:rsidRPr="00701889" w:rsidTr="006C5773">
        <w:tc>
          <w:tcPr>
            <w:tcW w:w="5210" w:type="dxa"/>
          </w:tcPr>
          <w:p w:rsidR="000C6234" w:rsidRPr="00701889" w:rsidRDefault="000C6234" w:rsidP="006C5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Объекты теплоснабжения:</w:t>
            </w:r>
          </w:p>
        </w:tc>
        <w:tc>
          <w:tcPr>
            <w:tcW w:w="5211" w:type="dxa"/>
          </w:tcPr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ТЕПЛОСЕРВИС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» (котел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ная д. Пеньки)</w:t>
            </w:r>
          </w:p>
        </w:tc>
      </w:tr>
      <w:tr w:rsidR="000C6234" w:rsidRPr="00701889" w:rsidTr="006C5773">
        <w:tc>
          <w:tcPr>
            <w:tcW w:w="5210" w:type="dxa"/>
          </w:tcPr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Объекты, подлежащие проверке:</w:t>
            </w:r>
          </w:p>
        </w:tc>
        <w:tc>
          <w:tcPr>
            <w:tcW w:w="5211" w:type="dxa"/>
          </w:tcPr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1. ООО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ТЕПЛОСЕРВИС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» (к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тельная д. Пеньки)</w:t>
            </w:r>
          </w:p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2. Многоквартирные жилые дома д. Пеньки:</w:t>
            </w:r>
          </w:p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ул. Комсомольская, д. 1-8, </w:t>
            </w:r>
          </w:p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ул. 40 лет Победы, д.47, 51.</w:t>
            </w:r>
          </w:p>
          <w:p w:rsidR="000C6234" w:rsidRPr="00994EDC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994EDC">
              <w:rPr>
                <w:rFonts w:ascii="Times New Roman" w:eastAsia="Times New Roman" w:hAnsi="Times New Roman"/>
              </w:rPr>
              <w:t>КМ</w:t>
            </w:r>
            <w:proofErr w:type="gramEnd"/>
            <w:r w:rsidRPr="00994ED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Пеньковская</w:t>
            </w:r>
            <w:r w:rsidRPr="00994EDC">
              <w:rPr>
                <w:rFonts w:ascii="Times New Roman" w:eastAsia="Times New Roman" w:hAnsi="Times New Roman"/>
              </w:rPr>
              <w:t xml:space="preserve"> ООШ (здание основной школы).</w:t>
            </w:r>
          </w:p>
          <w:p w:rsidR="000C6234" w:rsidRPr="00994EDC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4EDC">
              <w:rPr>
                <w:rFonts w:ascii="Times New Roman" w:eastAsia="Times New Roman" w:hAnsi="Times New Roman"/>
              </w:rPr>
              <w:t>4</w:t>
            </w: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4EDC">
              <w:rPr>
                <w:rFonts w:ascii="Times New Roman" w:eastAsia="Times New Roman" w:hAnsi="Times New Roman"/>
              </w:rPr>
              <w:t>КМ</w:t>
            </w:r>
            <w:proofErr w:type="gramEnd"/>
            <w:r w:rsidRPr="00994ED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Пеньковская</w:t>
            </w:r>
            <w:r w:rsidRPr="00994EDC">
              <w:rPr>
                <w:rFonts w:ascii="Times New Roman" w:eastAsia="Times New Roman" w:hAnsi="Times New Roman"/>
              </w:rPr>
              <w:t xml:space="preserve"> ООШ (здание дошкольной группы)</w:t>
            </w:r>
          </w:p>
          <w:p w:rsidR="000C6234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EDC">
              <w:rPr>
                <w:rFonts w:ascii="Times New Roman" w:eastAsia="Times New Roman" w:hAnsi="Times New Roman"/>
              </w:rPr>
              <w:t xml:space="preserve">5. ОБУЗ </w:t>
            </w:r>
            <w:proofErr w:type="gramStart"/>
            <w:r w:rsidRPr="00994EDC">
              <w:rPr>
                <w:rFonts w:ascii="Times New Roman" w:eastAsia="Times New Roman" w:hAnsi="Times New Roman"/>
              </w:rPr>
              <w:t>Палехская</w:t>
            </w:r>
            <w:proofErr w:type="gramEnd"/>
            <w:r w:rsidRPr="00994EDC">
              <w:rPr>
                <w:rFonts w:ascii="Times New Roman" w:eastAsia="Times New Roman" w:hAnsi="Times New Roman"/>
              </w:rPr>
              <w:t xml:space="preserve"> ЦРБ </w:t>
            </w:r>
            <w:r>
              <w:rPr>
                <w:rFonts w:ascii="Times New Roman" w:eastAsia="Times New Roman" w:hAnsi="Times New Roman"/>
              </w:rPr>
              <w:t>Пеньковский</w:t>
            </w:r>
            <w:r w:rsidRPr="00994EDC">
              <w:rPr>
                <w:rFonts w:ascii="Times New Roman" w:eastAsia="Times New Roman" w:hAnsi="Times New Roman"/>
              </w:rPr>
              <w:t xml:space="preserve"> ФАП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0C6234" w:rsidRPr="00994EDC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Тепловые сети д. Пеньки</w:t>
            </w:r>
          </w:p>
        </w:tc>
      </w:tr>
      <w:tr w:rsidR="000C6234" w:rsidRPr="00701889" w:rsidTr="006C5773">
        <w:tc>
          <w:tcPr>
            <w:tcW w:w="5210" w:type="dxa"/>
          </w:tcPr>
          <w:p w:rsidR="000C6234" w:rsidRPr="00994EDC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проведения:</w:t>
            </w:r>
          </w:p>
        </w:tc>
        <w:tc>
          <w:tcPr>
            <w:tcW w:w="5211" w:type="dxa"/>
          </w:tcPr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1.ООО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ТЕПЛОСЕРВИС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» (к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тельная д. Пеньки) – 15 сентября 2016 г.;</w:t>
            </w:r>
          </w:p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2. Многоквартирные 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лые дома д. Пеньки:</w:t>
            </w:r>
          </w:p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д. № 1- № 8 – 13 сентября 2016 г.;</w:t>
            </w:r>
          </w:p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ул. 40 лет Победы,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47,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13 сентября 2016 г.;</w:t>
            </w:r>
          </w:p>
          <w:p w:rsidR="000C6234" w:rsidRPr="00994EDC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994EDC">
              <w:rPr>
                <w:rFonts w:ascii="Times New Roman" w:eastAsia="Times New Roman" w:hAnsi="Times New Roman"/>
              </w:rPr>
              <w:t>КМ</w:t>
            </w:r>
            <w:proofErr w:type="gramEnd"/>
            <w:r w:rsidRPr="00994ED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Панов</w:t>
            </w:r>
            <w:r w:rsidRPr="00994EDC">
              <w:rPr>
                <w:rFonts w:ascii="Times New Roman" w:eastAsia="Times New Roman" w:hAnsi="Times New Roman"/>
              </w:rPr>
              <w:t>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994EDC">
              <w:rPr>
                <w:rFonts w:ascii="Times New Roman" w:eastAsia="Times New Roman" w:hAnsi="Times New Roman"/>
              </w:rPr>
              <w:t xml:space="preserve"> ООШ (здание основной школы)</w:t>
            </w: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13</w:t>
            </w: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C6234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4EDC">
              <w:rPr>
                <w:rFonts w:ascii="Times New Roman" w:eastAsia="Times New Roman" w:hAnsi="Times New Roman"/>
              </w:rPr>
              <w:t>4</w:t>
            </w: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4EDC">
              <w:rPr>
                <w:rFonts w:ascii="Times New Roman" w:eastAsia="Times New Roman" w:hAnsi="Times New Roman"/>
              </w:rPr>
              <w:t>КМ</w:t>
            </w:r>
            <w:proofErr w:type="gramEnd"/>
            <w:r w:rsidRPr="00994ED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Панов</w:t>
            </w:r>
            <w:r w:rsidRPr="00994EDC">
              <w:rPr>
                <w:rFonts w:ascii="Times New Roman" w:eastAsia="Times New Roman" w:hAnsi="Times New Roman"/>
              </w:rPr>
              <w:t>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994EDC">
              <w:rPr>
                <w:rFonts w:ascii="Times New Roman" w:eastAsia="Times New Roman" w:hAnsi="Times New Roman"/>
              </w:rPr>
              <w:t xml:space="preserve"> ООШ (здание дошкольной группы) </w:t>
            </w:r>
            <w:r>
              <w:rPr>
                <w:rFonts w:ascii="Times New Roman" w:eastAsia="Times New Roman" w:hAnsi="Times New Roman"/>
              </w:rPr>
              <w:t>– 13 сентября 2016</w:t>
            </w:r>
            <w:r w:rsidRPr="00994EDC">
              <w:rPr>
                <w:rFonts w:ascii="Times New Roman" w:eastAsia="Times New Roman" w:hAnsi="Times New Roman"/>
              </w:rPr>
              <w:t xml:space="preserve"> г.</w:t>
            </w:r>
            <w:r>
              <w:rPr>
                <w:rFonts w:ascii="Times New Roman" w:eastAsia="Times New Roman" w:hAnsi="Times New Roman"/>
                <w:u w:val="single"/>
              </w:rPr>
              <w:t>;</w:t>
            </w:r>
          </w:p>
          <w:p w:rsidR="000C6234" w:rsidRPr="00205C11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4EDC">
              <w:rPr>
                <w:rFonts w:ascii="Times New Roman" w:eastAsia="Times New Roman" w:hAnsi="Times New Roman"/>
              </w:rPr>
              <w:t xml:space="preserve">5. ОБУЗ </w:t>
            </w:r>
            <w:proofErr w:type="gramStart"/>
            <w:r w:rsidRPr="00994EDC">
              <w:rPr>
                <w:rFonts w:ascii="Times New Roman" w:eastAsia="Times New Roman" w:hAnsi="Times New Roman"/>
              </w:rPr>
              <w:t>Палехская</w:t>
            </w:r>
            <w:proofErr w:type="gramEnd"/>
            <w:r w:rsidRPr="00994EDC">
              <w:rPr>
                <w:rFonts w:ascii="Times New Roman" w:eastAsia="Times New Roman" w:hAnsi="Times New Roman"/>
              </w:rPr>
              <w:t xml:space="preserve"> ЦРБ </w:t>
            </w:r>
            <w:r>
              <w:rPr>
                <w:rFonts w:ascii="Times New Roman" w:eastAsia="Times New Roman" w:hAnsi="Times New Roman"/>
              </w:rPr>
              <w:t>Панов</w:t>
            </w:r>
            <w:r w:rsidRPr="00994EDC">
              <w:rPr>
                <w:rFonts w:ascii="Times New Roman" w:eastAsia="Times New Roman" w:hAnsi="Times New Roman"/>
              </w:rPr>
              <w:t>ский ФАП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 сентября 2016 г.;</w:t>
            </w:r>
          </w:p>
          <w:p w:rsidR="000C6234" w:rsidRPr="00701889" w:rsidRDefault="000C6234" w:rsidP="006C5773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Тепловые сети д. Пеньки – 15 сентября 2016 г. </w:t>
            </w:r>
          </w:p>
        </w:tc>
      </w:tr>
    </w:tbl>
    <w:p w:rsidR="000C6234" w:rsidRDefault="000C6234" w:rsidP="000C623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C6234" w:rsidRDefault="000C6234" w:rsidP="000C623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C6234" w:rsidRPr="00B41DCA" w:rsidRDefault="000C6234" w:rsidP="000C623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1DC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C6234" w:rsidRDefault="000C6234" w:rsidP="000C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B41DCA">
        <w:rPr>
          <w:rFonts w:ascii="Times New Roman" w:hAnsi="Times New Roman"/>
          <w:sz w:val="24"/>
          <w:szCs w:val="24"/>
        </w:rPr>
        <w:t>Проверка теплоснабжающих организаций, теплосетевых организаций и потребит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лей тепловой энергии к отопительному периоду осуществляется комиссией по проведению пр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верки готовно</w:t>
      </w:r>
      <w:r>
        <w:rPr>
          <w:rFonts w:ascii="Times New Roman" w:hAnsi="Times New Roman"/>
          <w:sz w:val="24"/>
          <w:szCs w:val="24"/>
        </w:rPr>
        <w:t>сти к отопительному периоду 2016-2017</w:t>
      </w:r>
      <w:r w:rsidRPr="00B41DCA">
        <w:rPr>
          <w:rFonts w:ascii="Times New Roman" w:hAnsi="Times New Roman"/>
          <w:sz w:val="24"/>
          <w:szCs w:val="24"/>
        </w:rPr>
        <w:t xml:space="preserve"> годов теплоснабжающих, теплосетевых о</w:t>
      </w:r>
      <w:r w:rsidRPr="00B41DCA">
        <w:rPr>
          <w:rFonts w:ascii="Times New Roman" w:hAnsi="Times New Roman"/>
          <w:sz w:val="24"/>
          <w:szCs w:val="24"/>
        </w:rPr>
        <w:t>р</w:t>
      </w:r>
      <w:r w:rsidRPr="00B41DCA">
        <w:rPr>
          <w:rFonts w:ascii="Times New Roman" w:hAnsi="Times New Roman"/>
          <w:sz w:val="24"/>
          <w:szCs w:val="24"/>
        </w:rPr>
        <w:t>ганизаций и потребителей тепловой энергии, расположенных на территории</w:t>
      </w:r>
      <w:r>
        <w:rPr>
          <w:rFonts w:ascii="Times New Roman" w:hAnsi="Times New Roman"/>
          <w:sz w:val="24"/>
          <w:szCs w:val="24"/>
        </w:rPr>
        <w:t xml:space="preserve"> Панов</w:t>
      </w:r>
      <w:r w:rsidRPr="00B41DCA">
        <w:rPr>
          <w:rFonts w:ascii="Times New Roman" w:hAnsi="Times New Roman"/>
          <w:sz w:val="24"/>
          <w:szCs w:val="24"/>
        </w:rPr>
        <w:t>ского сел</w:t>
      </w:r>
      <w:r w:rsidRPr="00B41DCA">
        <w:rPr>
          <w:rFonts w:ascii="Times New Roman" w:hAnsi="Times New Roman"/>
          <w:sz w:val="24"/>
          <w:szCs w:val="24"/>
        </w:rPr>
        <w:t>ь</w:t>
      </w:r>
      <w:r w:rsidRPr="00B41DCA">
        <w:rPr>
          <w:rFonts w:ascii="Times New Roman" w:hAnsi="Times New Roman"/>
          <w:sz w:val="24"/>
          <w:szCs w:val="24"/>
        </w:rPr>
        <w:t>ского поселения Палехского муниципального района Ив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>новской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C6234" w:rsidRDefault="000C6234" w:rsidP="000C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B41DCA">
        <w:rPr>
          <w:rFonts w:ascii="Times New Roman" w:hAnsi="Times New Roman"/>
          <w:sz w:val="24"/>
          <w:szCs w:val="24"/>
        </w:rPr>
        <w:t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</w:t>
      </w:r>
      <w:r w:rsidRPr="00B41DCA">
        <w:rPr>
          <w:rFonts w:ascii="Times New Roman" w:hAnsi="Times New Roman"/>
          <w:sz w:val="24"/>
          <w:szCs w:val="24"/>
        </w:rPr>
        <w:t>и</w:t>
      </w:r>
      <w:r w:rsidRPr="00B41DCA">
        <w:rPr>
          <w:rFonts w:ascii="Times New Roman" w:hAnsi="Times New Roman"/>
          <w:sz w:val="24"/>
          <w:szCs w:val="24"/>
        </w:rPr>
        <w:t>надлежащих им на праве собственности или ином законном основании теплопотребляющих уст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>новках либо для оказания коммунальных услуг в части горячего водоснабжения и отопления, теплоп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требляющие установки которых подключены к системе теплоснабжения (далее - потребители те</w:t>
      </w:r>
      <w:r w:rsidRPr="00B41DCA">
        <w:rPr>
          <w:rFonts w:ascii="Times New Roman" w:hAnsi="Times New Roman"/>
          <w:sz w:val="24"/>
          <w:szCs w:val="24"/>
        </w:rPr>
        <w:t>п</w:t>
      </w:r>
      <w:r w:rsidRPr="00B41DCA">
        <w:rPr>
          <w:rFonts w:ascii="Times New Roman" w:hAnsi="Times New Roman"/>
          <w:sz w:val="24"/>
          <w:szCs w:val="24"/>
        </w:rPr>
        <w:t>ловой энергии).</w:t>
      </w:r>
      <w:proofErr w:type="gramEnd"/>
    </w:p>
    <w:p w:rsidR="000C6234" w:rsidRPr="00B41DCA" w:rsidRDefault="000C6234" w:rsidP="000C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B41DCA">
        <w:rPr>
          <w:rFonts w:ascii="Times New Roman" w:hAnsi="Times New Roman"/>
          <w:sz w:val="24"/>
          <w:szCs w:val="24"/>
        </w:rPr>
        <w:t>В отношении многоквартирных домов проверка осуществляется путем опр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деления соответствия требованиям настоящей Программы: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>лиц, осуществляющих в соответствии с жилищным законодательством управление мног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</w:t>
      </w:r>
      <w:r w:rsidRPr="00B41DCA">
        <w:rPr>
          <w:rFonts w:ascii="Times New Roman" w:hAnsi="Times New Roman"/>
          <w:sz w:val="24"/>
          <w:szCs w:val="24"/>
        </w:rPr>
        <w:t>н</w:t>
      </w:r>
      <w:r w:rsidRPr="00B41DCA">
        <w:rPr>
          <w:rFonts w:ascii="Times New Roman" w:hAnsi="Times New Roman"/>
          <w:sz w:val="24"/>
          <w:szCs w:val="24"/>
        </w:rPr>
        <w:t>ных лиц также осуществляется проверка проводимых ими мероприятий по подготовке к отоп</w:t>
      </w:r>
      <w:r w:rsidRPr="00B41DCA">
        <w:rPr>
          <w:rFonts w:ascii="Times New Roman" w:hAnsi="Times New Roman"/>
          <w:sz w:val="24"/>
          <w:szCs w:val="24"/>
        </w:rPr>
        <w:t>и</w:t>
      </w:r>
      <w:r w:rsidRPr="00B41DCA">
        <w:rPr>
          <w:rFonts w:ascii="Times New Roman" w:hAnsi="Times New Roman"/>
          <w:sz w:val="24"/>
          <w:szCs w:val="24"/>
        </w:rPr>
        <w:t>тельному периоду;</w:t>
      </w:r>
    </w:p>
    <w:p w:rsidR="000C6234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>лиц, являющихся собственниками жилых и нежилых помещений в многоквартирном д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ме, заключивших в соответствии с жилищным законодательством договоры теплоснабжения с тепл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снабжающей организацией.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6234" w:rsidRPr="00B41DCA" w:rsidRDefault="000C6234" w:rsidP="000C623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1DCA">
        <w:rPr>
          <w:rFonts w:ascii="Times New Roman" w:hAnsi="Times New Roman"/>
          <w:b/>
          <w:sz w:val="24"/>
          <w:szCs w:val="24"/>
        </w:rPr>
        <w:t>Порядок проведения проверки</w:t>
      </w:r>
    </w:p>
    <w:p w:rsidR="000C6234" w:rsidRPr="00B41DCA" w:rsidRDefault="000C6234" w:rsidP="000C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B41DCA">
        <w:rPr>
          <w:rFonts w:ascii="Times New Roman" w:hAnsi="Times New Roman"/>
          <w:sz w:val="24"/>
          <w:szCs w:val="24"/>
        </w:rPr>
        <w:t>Проверка теплоснабжающих организаций, теплосетевых организаций и потребит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лей тепловой энергии к отопительному периоду осуществляется комиссией по проведению пр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верки готовности к отопительному периоду 201</w:t>
      </w:r>
      <w:r>
        <w:rPr>
          <w:rFonts w:ascii="Times New Roman" w:hAnsi="Times New Roman"/>
          <w:sz w:val="24"/>
          <w:szCs w:val="24"/>
        </w:rPr>
        <w:t>6</w:t>
      </w:r>
      <w:r w:rsidRPr="00B41DC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B41DCA">
        <w:rPr>
          <w:rFonts w:ascii="Times New Roman" w:hAnsi="Times New Roman"/>
          <w:sz w:val="24"/>
          <w:szCs w:val="24"/>
        </w:rPr>
        <w:t xml:space="preserve"> годов теплоснабжающих, теплосетевых о</w:t>
      </w:r>
      <w:r w:rsidRPr="00B41DCA">
        <w:rPr>
          <w:rFonts w:ascii="Times New Roman" w:hAnsi="Times New Roman"/>
          <w:sz w:val="24"/>
          <w:szCs w:val="24"/>
        </w:rPr>
        <w:t>р</w:t>
      </w:r>
      <w:r w:rsidRPr="00B41DCA">
        <w:rPr>
          <w:rFonts w:ascii="Times New Roman" w:hAnsi="Times New Roman"/>
          <w:sz w:val="24"/>
          <w:szCs w:val="24"/>
        </w:rPr>
        <w:t>ганизаций и потребителей тепловой энергии, расположенных на территории</w:t>
      </w:r>
      <w:r>
        <w:rPr>
          <w:rFonts w:ascii="Times New Roman" w:hAnsi="Times New Roman"/>
          <w:sz w:val="24"/>
          <w:szCs w:val="24"/>
        </w:rPr>
        <w:t xml:space="preserve"> Панов</w:t>
      </w:r>
      <w:r w:rsidRPr="00B41DCA">
        <w:rPr>
          <w:rFonts w:ascii="Times New Roman" w:hAnsi="Times New Roman"/>
          <w:sz w:val="24"/>
          <w:szCs w:val="24"/>
        </w:rPr>
        <w:t>ского сел</w:t>
      </w:r>
      <w:r w:rsidRPr="00B41DCA">
        <w:rPr>
          <w:rFonts w:ascii="Times New Roman" w:hAnsi="Times New Roman"/>
          <w:sz w:val="24"/>
          <w:szCs w:val="24"/>
        </w:rPr>
        <w:t>ь</w:t>
      </w:r>
      <w:r w:rsidRPr="00B41DCA">
        <w:rPr>
          <w:rFonts w:ascii="Times New Roman" w:hAnsi="Times New Roman"/>
          <w:sz w:val="24"/>
          <w:szCs w:val="24"/>
        </w:rPr>
        <w:t>ского поселения Палехского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41DCA">
        <w:rPr>
          <w:rFonts w:ascii="Times New Roman" w:hAnsi="Times New Roman"/>
          <w:sz w:val="24"/>
          <w:szCs w:val="24"/>
        </w:rPr>
        <w:t>далее Коми</w:t>
      </w:r>
      <w:r w:rsidRPr="00B41DCA">
        <w:rPr>
          <w:rFonts w:ascii="Times New Roman" w:hAnsi="Times New Roman"/>
          <w:sz w:val="24"/>
          <w:szCs w:val="24"/>
        </w:rPr>
        <w:t>с</w:t>
      </w:r>
      <w:r w:rsidRPr="00B41DCA">
        <w:rPr>
          <w:rFonts w:ascii="Times New Roman" w:hAnsi="Times New Roman"/>
          <w:sz w:val="24"/>
          <w:szCs w:val="24"/>
        </w:rPr>
        <w:t>сия).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B41DCA">
        <w:rPr>
          <w:rFonts w:ascii="Times New Roman" w:hAnsi="Times New Roman"/>
          <w:sz w:val="24"/>
          <w:szCs w:val="24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готовности к отопительному периоду 201</w:t>
      </w:r>
      <w:r>
        <w:rPr>
          <w:rFonts w:ascii="Times New Roman" w:hAnsi="Times New Roman"/>
          <w:sz w:val="24"/>
          <w:szCs w:val="24"/>
        </w:rPr>
        <w:t>6</w:t>
      </w:r>
      <w:r w:rsidRPr="00B41DCA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7</w:t>
      </w:r>
      <w:r w:rsidRPr="00B41DCA">
        <w:rPr>
          <w:rFonts w:ascii="Times New Roman" w:hAnsi="Times New Roman"/>
          <w:sz w:val="24"/>
          <w:szCs w:val="24"/>
        </w:rPr>
        <w:t xml:space="preserve"> годов (далее – Программа).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</w:t>
      </w:r>
      <w:r w:rsidRPr="00B41DCA">
        <w:rPr>
          <w:rFonts w:ascii="Times New Roman" w:hAnsi="Times New Roman"/>
          <w:sz w:val="24"/>
          <w:szCs w:val="24"/>
        </w:rPr>
        <w:t>ы</w:t>
      </w:r>
      <w:r w:rsidRPr="00B41DCA">
        <w:rPr>
          <w:rFonts w:ascii="Times New Roman" w:hAnsi="Times New Roman"/>
          <w:sz w:val="24"/>
          <w:szCs w:val="24"/>
        </w:rPr>
        <w:t>ми нормативными правовыми актами в сфере теплоснабжения.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В случае отсутствия обязательных требований, технических регламентов или иных норм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>тивных правовых актов в сфере теплоснабжения в отношении требований установленных Правилами, Комиссия осуществляет проверку соблюдения л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кальных актов организаций, подлежащих проверке, регулирующих порядок подг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 xml:space="preserve">товки к отопительному периоду. </w:t>
      </w:r>
    </w:p>
    <w:p w:rsidR="000C6234" w:rsidRPr="00B41DCA" w:rsidRDefault="000C6234" w:rsidP="000C6234">
      <w:pPr>
        <w:pStyle w:val="a3"/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Пункт3"/>
      <w:r w:rsidRPr="0059094A">
        <w:rPr>
          <w:rFonts w:ascii="Times New Roman" w:hAnsi="Times New Roman"/>
          <w:sz w:val="24"/>
          <w:szCs w:val="24"/>
        </w:rPr>
        <w:t xml:space="preserve">В </w:t>
      </w:r>
      <w:bookmarkEnd w:id="3"/>
      <w:r w:rsidRPr="0059094A">
        <w:rPr>
          <w:rFonts w:ascii="Times New Roman" w:hAnsi="Times New Roman"/>
          <w:sz w:val="24"/>
          <w:szCs w:val="24"/>
        </w:rPr>
        <w:t>целях</w:t>
      </w:r>
      <w:r w:rsidRPr="00B41DCA">
        <w:rPr>
          <w:rFonts w:ascii="Times New Roman" w:hAnsi="Times New Roman"/>
          <w:sz w:val="24"/>
          <w:szCs w:val="24"/>
        </w:rPr>
        <w:t xml:space="preserve"> проведения проверки комиссии рассматривают документы, подтвержда</w:t>
      </w:r>
      <w:r w:rsidRPr="00B41DCA">
        <w:rPr>
          <w:rFonts w:ascii="Times New Roman" w:hAnsi="Times New Roman"/>
          <w:sz w:val="24"/>
          <w:szCs w:val="24"/>
        </w:rPr>
        <w:t>ю</w:t>
      </w:r>
      <w:r w:rsidRPr="00B41DCA">
        <w:rPr>
          <w:rFonts w:ascii="Times New Roman" w:hAnsi="Times New Roman"/>
          <w:sz w:val="24"/>
          <w:szCs w:val="24"/>
        </w:rPr>
        <w:t>щие выполнение требований по готовности, а при необходимости - проводят осмотр объектов прове</w:t>
      </w:r>
      <w:r w:rsidRPr="00B41DCA">
        <w:rPr>
          <w:rFonts w:ascii="Times New Roman" w:hAnsi="Times New Roman"/>
          <w:sz w:val="24"/>
          <w:szCs w:val="24"/>
        </w:rPr>
        <w:t>р</w:t>
      </w:r>
      <w:r w:rsidRPr="00B41DCA">
        <w:rPr>
          <w:rFonts w:ascii="Times New Roman" w:hAnsi="Times New Roman"/>
          <w:sz w:val="24"/>
          <w:szCs w:val="24"/>
        </w:rPr>
        <w:t>ки.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B41DCA">
        <w:rPr>
          <w:rFonts w:ascii="Times New Roman" w:hAnsi="Times New Roman"/>
          <w:sz w:val="24"/>
          <w:szCs w:val="24"/>
        </w:rPr>
        <w:t>с даты завершения</w:t>
      </w:r>
      <w:proofErr w:type="gramEnd"/>
      <w:r w:rsidRPr="00B41DCA">
        <w:rPr>
          <w:rFonts w:ascii="Times New Roman" w:hAnsi="Times New Roman"/>
          <w:sz w:val="24"/>
          <w:szCs w:val="24"/>
        </w:rPr>
        <w:t xml:space="preserve"> </w:t>
      </w:r>
      <w:r w:rsidRPr="00B41DCA">
        <w:rPr>
          <w:rFonts w:ascii="Times New Roman" w:hAnsi="Times New Roman"/>
          <w:sz w:val="24"/>
          <w:szCs w:val="24"/>
        </w:rPr>
        <w:lastRenderedPageBreak/>
        <w:t xml:space="preserve">проверки, по рекомендуемому образцу согласно </w:t>
      </w:r>
      <w:hyperlink w:anchor="Приложение3" w:history="1">
        <w:r w:rsidRPr="0059094A">
          <w:rPr>
            <w:rStyle w:val="a4"/>
            <w:rFonts w:ascii="Times New Roman" w:hAnsi="Times New Roman"/>
            <w:sz w:val="24"/>
            <w:szCs w:val="24"/>
          </w:rPr>
          <w:t>Приложению № 1</w:t>
        </w:r>
      </w:hyperlink>
      <w:r w:rsidRPr="00B41DCA">
        <w:rPr>
          <w:rFonts w:ascii="Times New Roman" w:hAnsi="Times New Roman"/>
          <w:sz w:val="24"/>
          <w:szCs w:val="24"/>
        </w:rPr>
        <w:t xml:space="preserve"> к н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>стоящей Программе.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В акте содержатся следующие выводы комиссии по итогам проверки: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>объект проверки готов к отопительному периоду;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 xml:space="preserve">объект проверки будет готов </w:t>
      </w:r>
      <w:proofErr w:type="gramStart"/>
      <w:r w:rsidRPr="00B41DCA">
        <w:rPr>
          <w:rFonts w:ascii="Times New Roman" w:hAnsi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B41DCA">
        <w:rPr>
          <w:rFonts w:ascii="Times New Roman" w:hAnsi="Times New Roman"/>
          <w:sz w:val="24"/>
          <w:szCs w:val="24"/>
        </w:rPr>
        <w:t>, выданных комисс</w:t>
      </w:r>
      <w:r w:rsidRPr="00B41DCA">
        <w:rPr>
          <w:rFonts w:ascii="Times New Roman" w:hAnsi="Times New Roman"/>
          <w:sz w:val="24"/>
          <w:szCs w:val="24"/>
        </w:rPr>
        <w:t>и</w:t>
      </w:r>
      <w:r w:rsidRPr="00B41DCA">
        <w:rPr>
          <w:rFonts w:ascii="Times New Roman" w:hAnsi="Times New Roman"/>
          <w:sz w:val="24"/>
          <w:szCs w:val="24"/>
        </w:rPr>
        <w:t>ей;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>объект проверки не готов к отопительному периоду.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чаний (далее - Перечень) с указанием сроков их устранения.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1DCA">
        <w:rPr>
          <w:rFonts w:ascii="Times New Roman" w:hAnsi="Times New Roman"/>
          <w:sz w:val="24"/>
          <w:szCs w:val="24"/>
        </w:rPr>
        <w:t>Паспорт готовности к отопительному периоду (далее - паспорт) составляется по рекоме</w:t>
      </w:r>
      <w:r w:rsidRPr="00B41DCA">
        <w:rPr>
          <w:rFonts w:ascii="Times New Roman" w:hAnsi="Times New Roman"/>
          <w:sz w:val="24"/>
          <w:szCs w:val="24"/>
        </w:rPr>
        <w:t>н</w:t>
      </w:r>
      <w:r w:rsidRPr="00B41DCA">
        <w:rPr>
          <w:rFonts w:ascii="Times New Roman" w:hAnsi="Times New Roman"/>
          <w:sz w:val="24"/>
          <w:szCs w:val="24"/>
        </w:rPr>
        <w:t xml:space="preserve">дуемому образцу согласно </w:t>
      </w:r>
      <w:hyperlink w:anchor="Приложение4" w:history="1">
        <w:r w:rsidRPr="0059094A">
          <w:rPr>
            <w:rStyle w:val="a4"/>
            <w:rFonts w:ascii="Times New Roman" w:hAnsi="Times New Roman"/>
            <w:sz w:val="24"/>
            <w:szCs w:val="24"/>
          </w:rPr>
          <w:t>Приложению № 2</w:t>
        </w:r>
      </w:hyperlink>
      <w:r w:rsidRPr="00B41DCA">
        <w:rPr>
          <w:rFonts w:ascii="Times New Roman" w:hAnsi="Times New Roman"/>
          <w:sz w:val="24"/>
          <w:szCs w:val="24"/>
        </w:rPr>
        <w:t xml:space="preserve"> к настоящей Программе и выдается уполномоче</w:t>
      </w:r>
      <w:r w:rsidRPr="00B41DCA">
        <w:rPr>
          <w:rFonts w:ascii="Times New Roman" w:hAnsi="Times New Roman"/>
          <w:sz w:val="24"/>
          <w:szCs w:val="24"/>
        </w:rPr>
        <w:t>н</w:t>
      </w:r>
      <w:r w:rsidRPr="00B41DCA">
        <w:rPr>
          <w:rFonts w:ascii="Times New Roman" w:hAnsi="Times New Roman"/>
          <w:sz w:val="24"/>
          <w:szCs w:val="24"/>
        </w:rPr>
        <w:t>ным органом, образовавшим комиссию, в течение 15 дней с даты подписания акта в случае, если объект проверки готов к отопительному пери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ду, а также в случае, если замечания к требованиям по готовности, выданные коми</w:t>
      </w:r>
      <w:r w:rsidRPr="00B41DCA">
        <w:rPr>
          <w:rFonts w:ascii="Times New Roman" w:hAnsi="Times New Roman"/>
          <w:sz w:val="24"/>
          <w:szCs w:val="24"/>
        </w:rPr>
        <w:t>с</w:t>
      </w:r>
      <w:r w:rsidRPr="00B41DCA">
        <w:rPr>
          <w:rFonts w:ascii="Times New Roman" w:hAnsi="Times New Roman"/>
          <w:sz w:val="24"/>
          <w:szCs w:val="24"/>
        </w:rPr>
        <w:t>сией, устранены в срок, установленный Перечнем.</w:t>
      </w:r>
      <w:proofErr w:type="gramEnd"/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В случае устранения указанных в Перечне замечаний к выполнению (невыполнению) тр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бований по готовности в сроки, комиссией проводится повторная проверка, по результатам которой с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ставляется новый акт.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Организация, не получившая по объектам проверки паспорт готовности до даты, обязана продолжить подготовку к отопительному периоду и устранение указанных в Перечне к акту замечаний к выполнению (невыполнению) треб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ваний по готовности. После уведомления комиссии об устранении замечаний к выполнению (н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выполнению) требований по готовности осуществляется повторная проверка. При положительном заключении комиссии оформляется повторный акт с в</w:t>
      </w:r>
      <w:r w:rsidRPr="00B41DCA">
        <w:rPr>
          <w:rFonts w:ascii="Times New Roman" w:hAnsi="Times New Roman"/>
          <w:sz w:val="24"/>
          <w:szCs w:val="24"/>
        </w:rPr>
        <w:t>ы</w:t>
      </w:r>
      <w:r w:rsidRPr="00B41DCA">
        <w:rPr>
          <w:rFonts w:ascii="Times New Roman" w:hAnsi="Times New Roman"/>
          <w:sz w:val="24"/>
          <w:szCs w:val="24"/>
        </w:rPr>
        <w:t>водом о готовности к отопительному п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риоду, но без выдачи паспорта в текущий отопительный период.</w:t>
      </w:r>
    </w:p>
    <w:p w:rsidR="000C6234" w:rsidRPr="00B41DCA" w:rsidRDefault="000C6234" w:rsidP="000C6234">
      <w:pPr>
        <w:pStyle w:val="a3"/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Порядок взаимодействия теплоснабжающих и теплосетевых организаций, потреб</w:t>
      </w:r>
      <w:r w:rsidRPr="00B41DCA">
        <w:rPr>
          <w:rFonts w:ascii="Times New Roman" w:hAnsi="Times New Roman"/>
          <w:sz w:val="24"/>
          <w:szCs w:val="24"/>
        </w:rPr>
        <w:t>и</w:t>
      </w:r>
      <w:r w:rsidRPr="00B41DCA">
        <w:rPr>
          <w:rFonts w:ascii="Times New Roman" w:hAnsi="Times New Roman"/>
          <w:sz w:val="24"/>
          <w:szCs w:val="24"/>
        </w:rPr>
        <w:t>телей тепловой энергии, теплопотребляющие установки которых подключены к системе теплоснабж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ния с Комиссией.</w:t>
      </w:r>
    </w:p>
    <w:p w:rsidR="000C6234" w:rsidRPr="00426FB3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B41DCA">
        <w:rPr>
          <w:rFonts w:ascii="Times New Roman" w:hAnsi="Times New Roman"/>
          <w:sz w:val="24"/>
          <w:szCs w:val="24"/>
        </w:rPr>
        <w:t xml:space="preserve">4.1.Теплоснабжающие и теплосетевые организации представляют в администрацию </w:t>
      </w:r>
      <w:r>
        <w:rPr>
          <w:rFonts w:ascii="Times New Roman" w:hAnsi="Times New Roman"/>
          <w:sz w:val="24"/>
          <w:szCs w:val="24"/>
        </w:rPr>
        <w:t>Панов</w:t>
      </w:r>
      <w:r w:rsidRPr="00B41DCA">
        <w:rPr>
          <w:rFonts w:ascii="Times New Roman" w:hAnsi="Times New Roman"/>
          <w:sz w:val="24"/>
          <w:szCs w:val="24"/>
        </w:rPr>
        <w:t>ского сельского поселения Палехского муниципального района Ивановской области информ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 xml:space="preserve">цию по выполнению требований по готовности, указанных в </w:t>
      </w:r>
      <w:hyperlink w:anchor="Приложение5" w:history="1">
        <w:r w:rsidRPr="0059094A">
          <w:rPr>
            <w:rStyle w:val="a4"/>
            <w:rFonts w:ascii="Times New Roman" w:hAnsi="Times New Roman"/>
            <w:sz w:val="24"/>
            <w:szCs w:val="24"/>
          </w:rPr>
          <w:t>Приложении 3.</w:t>
        </w:r>
      </w:hyperlink>
    </w:p>
    <w:p w:rsidR="000C6234" w:rsidRPr="0059094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B41DCA">
        <w:rPr>
          <w:rFonts w:ascii="Times New Roman" w:hAnsi="Times New Roman"/>
          <w:sz w:val="24"/>
          <w:szCs w:val="24"/>
        </w:rPr>
        <w:t xml:space="preserve">4.2.Потребители тепловой энергии представляют в администрацию </w:t>
      </w:r>
      <w:r>
        <w:rPr>
          <w:rFonts w:ascii="Times New Roman" w:hAnsi="Times New Roman"/>
          <w:sz w:val="24"/>
          <w:szCs w:val="24"/>
        </w:rPr>
        <w:t>Панов</w:t>
      </w:r>
      <w:r w:rsidRPr="00B41DCA">
        <w:rPr>
          <w:rFonts w:ascii="Times New Roman" w:hAnsi="Times New Roman"/>
          <w:sz w:val="24"/>
          <w:szCs w:val="24"/>
        </w:rPr>
        <w:t>ского сельского поселения Палехского муниципального района Ивановской области и</w:t>
      </w:r>
      <w:r w:rsidRPr="00B41DCA">
        <w:rPr>
          <w:rFonts w:ascii="Times New Roman" w:hAnsi="Times New Roman"/>
          <w:sz w:val="24"/>
          <w:szCs w:val="24"/>
        </w:rPr>
        <w:t>н</w:t>
      </w:r>
      <w:r w:rsidRPr="00B41DCA">
        <w:rPr>
          <w:rFonts w:ascii="Times New Roman" w:hAnsi="Times New Roman"/>
          <w:sz w:val="24"/>
          <w:szCs w:val="24"/>
        </w:rPr>
        <w:t xml:space="preserve">формацию по выполнению требований по </w:t>
      </w:r>
      <w:r w:rsidRPr="0059094A">
        <w:rPr>
          <w:rFonts w:ascii="Times New Roman" w:hAnsi="Times New Roman"/>
          <w:sz w:val="24"/>
          <w:szCs w:val="24"/>
        </w:rPr>
        <w:t>готовности.</w:t>
      </w:r>
    </w:p>
    <w:p w:rsidR="000C6234" w:rsidRPr="00B41DCA" w:rsidRDefault="000C6234" w:rsidP="000C623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Комиссия рассматривает документы, подтверждающие выполнение требований готовн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 xml:space="preserve">сти в соответствии </w:t>
      </w:r>
      <w:hyperlink w:anchor="Пункт3" w:history="1">
        <w:r w:rsidRPr="0059094A">
          <w:rPr>
            <w:rStyle w:val="a4"/>
            <w:rFonts w:ascii="Times New Roman" w:hAnsi="Times New Roman"/>
            <w:sz w:val="24"/>
            <w:szCs w:val="24"/>
          </w:rPr>
          <w:t>с п. 3</w:t>
        </w:r>
      </w:hyperlink>
      <w:r w:rsidRPr="00B41DCA">
        <w:rPr>
          <w:rFonts w:ascii="Times New Roman" w:hAnsi="Times New Roman"/>
          <w:sz w:val="24"/>
          <w:szCs w:val="24"/>
        </w:rPr>
        <w:t xml:space="preserve"> Программы.</w:t>
      </w:r>
    </w:p>
    <w:p w:rsidR="000C6234" w:rsidRPr="00B41DCA" w:rsidRDefault="000C6234" w:rsidP="000C6234">
      <w:pPr>
        <w:pStyle w:val="a3"/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му сезону, полученного в соответствии с законодательством об электроэнергетике.</w:t>
      </w:r>
    </w:p>
    <w:p w:rsidR="000C6234" w:rsidRPr="009C0748" w:rsidRDefault="000C6234" w:rsidP="000C6234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074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501FC" w:rsidRPr="00426FB3" w:rsidRDefault="006501FC" w:rsidP="006501FC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r w:rsidRPr="00426FB3">
        <w:rPr>
          <w:rFonts w:ascii="Times New Roman" w:hAnsi="Times New Roman"/>
          <w:sz w:val="24"/>
          <w:szCs w:val="24"/>
        </w:rPr>
        <w:t>Приложение № 1</w:t>
      </w:r>
      <w:bookmarkEnd w:id="0"/>
    </w:p>
    <w:p w:rsidR="006501FC" w:rsidRPr="00426FB3" w:rsidRDefault="006501FC" w:rsidP="006501FC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r w:rsidRPr="00426FB3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26FB3">
        <w:rPr>
          <w:rFonts w:ascii="Times New Roman" w:hAnsi="Times New Roman"/>
          <w:sz w:val="24"/>
          <w:szCs w:val="24"/>
        </w:rPr>
        <w:t>по проведению проверки готовности к отопительному периоду 201</w:t>
      </w:r>
      <w:r>
        <w:rPr>
          <w:rFonts w:ascii="Times New Roman" w:hAnsi="Times New Roman"/>
          <w:sz w:val="24"/>
          <w:szCs w:val="24"/>
        </w:rPr>
        <w:t>6</w:t>
      </w:r>
      <w:r w:rsidRPr="00426FB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426FB3">
        <w:rPr>
          <w:rFonts w:ascii="Times New Roman" w:hAnsi="Times New Roman"/>
          <w:sz w:val="24"/>
          <w:szCs w:val="24"/>
        </w:rPr>
        <w:t xml:space="preserve"> годов теплоснабжающих, теплосетевых организаций и потребителей тепловой энергии, расположенных на территории </w:t>
      </w:r>
      <w:r>
        <w:rPr>
          <w:rFonts w:ascii="Times New Roman" w:hAnsi="Times New Roman"/>
          <w:sz w:val="24"/>
          <w:szCs w:val="24"/>
        </w:rPr>
        <w:t>Панов</w:t>
      </w:r>
      <w:r w:rsidRPr="00426FB3">
        <w:rPr>
          <w:rFonts w:ascii="Times New Roman" w:hAnsi="Times New Roman"/>
          <w:sz w:val="24"/>
          <w:szCs w:val="24"/>
        </w:rPr>
        <w:t>ского сельского поселения Палехского муниципального района Ивановской области</w:t>
      </w: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01FC" w:rsidRDefault="006501FC" w:rsidP="006501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2D11">
        <w:rPr>
          <w:rFonts w:ascii="Times New Roman" w:hAnsi="Times New Roman"/>
          <w:b/>
          <w:bCs/>
          <w:sz w:val="24"/>
          <w:szCs w:val="24"/>
          <w:u w:val="single"/>
        </w:rPr>
        <w:t>АКТ № 1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138"/>
        <w:gridCol w:w="117"/>
        <w:gridCol w:w="904"/>
        <w:gridCol w:w="170"/>
        <w:gridCol w:w="740"/>
        <w:gridCol w:w="281"/>
        <w:gridCol w:w="116"/>
        <w:gridCol w:w="324"/>
        <w:gridCol w:w="73"/>
        <w:gridCol w:w="284"/>
      </w:tblGrid>
      <w:tr w:rsidR="006501FC" w:rsidRPr="00402D11" w:rsidTr="006C5773">
        <w:trPr>
          <w:gridAfter w:val="2"/>
          <w:wAfter w:w="357" w:type="dxa"/>
          <w:jc w:val="center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гг.</w:t>
            </w:r>
          </w:p>
        </w:tc>
      </w:tr>
      <w:tr w:rsidR="006501FC" w:rsidRPr="00402D11" w:rsidTr="006C5773">
        <w:trPr>
          <w:gridAfter w:val="2"/>
          <w:wAfter w:w="357" w:type="dxa"/>
          <w:jc w:val="center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01FC" w:rsidRPr="00402D11" w:rsidTr="006C5773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д. Пеньки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D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01FC" w:rsidRPr="00402D11" w:rsidTr="006C5773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(дата составления акта)</w:t>
            </w:r>
          </w:p>
        </w:tc>
      </w:tr>
    </w:tbl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 xml:space="preserve">Комиссия, образованная 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02D11">
        <w:rPr>
          <w:rFonts w:ascii="Times New Roman" w:hAnsi="Times New Roman"/>
          <w:sz w:val="20"/>
          <w:szCs w:val="20"/>
        </w:rPr>
        <w:t>(форма документа и его реквизиты, которым образована комиссия)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в соответствии с программой проведения проверки готовности к отопительному периоду</w:t>
      </w:r>
      <w:r w:rsidRPr="00402D11">
        <w:rPr>
          <w:rFonts w:ascii="Times New Roman" w:hAnsi="Times New Roman"/>
          <w:sz w:val="24"/>
          <w:szCs w:val="24"/>
        </w:rPr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6501FC" w:rsidRPr="00402D11" w:rsidTr="006C577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г., утвержденного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1FC" w:rsidRPr="00402D11" w:rsidRDefault="006501FC" w:rsidP="006501FC">
      <w:pPr>
        <w:widowControl w:val="0"/>
        <w:tabs>
          <w:tab w:val="right" w:pos="992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ab/>
        <w:t>,</w:t>
      </w:r>
    </w:p>
    <w:p w:rsidR="006501FC" w:rsidRDefault="006501FC" w:rsidP="006501FC">
      <w:pPr>
        <w:widowControl w:val="0"/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02D11">
        <w:rPr>
          <w:rFonts w:ascii="Times New Roman" w:hAnsi="Times New Roman"/>
          <w:sz w:val="20"/>
          <w:szCs w:val="20"/>
        </w:rPr>
        <w:t>(Ф.И.О. руководителя (его заместителя) органа, проводящего проверку готовности к отопительному периоду)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6501FC" w:rsidRPr="00402D11" w:rsidTr="006C57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 xml:space="preserve">г. в соответствии </w:t>
            </w:r>
            <w:proofErr w:type="gramStart"/>
            <w:r w:rsidRPr="00402D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6501FC" w:rsidRDefault="006501FC" w:rsidP="006501FC">
      <w:pPr>
        <w:widowControl w:val="0"/>
        <w:tabs>
          <w:tab w:val="right" w:pos="992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tabs>
          <w:tab w:val="right" w:pos="992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Федеральным законом от 27 июля 2010 г. № 190-ФЗ “О теплоснабжении” провела проверку готовности к</w:t>
      </w:r>
      <w:r>
        <w:rPr>
          <w:rFonts w:ascii="Times New Roman" w:hAnsi="Times New Roman"/>
          <w:sz w:val="24"/>
          <w:szCs w:val="24"/>
        </w:rPr>
        <w:t xml:space="preserve"> отопительному периоду: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2D11">
        <w:rPr>
          <w:rFonts w:ascii="Times New Roman" w:hAnsi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</w:t>
      </w:r>
      <w:proofErr w:type="gramEnd"/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2D11">
        <w:rPr>
          <w:rFonts w:ascii="Times New Roman" w:hAnsi="Times New Roman"/>
          <w:sz w:val="20"/>
          <w:szCs w:val="20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2"/>
        <w:gridCol w:w="709"/>
      </w:tblGrid>
      <w:tr w:rsidR="006501FC" w:rsidRPr="00402D11" w:rsidTr="006C577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501FC" w:rsidRPr="00402D11" w:rsidTr="006C577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501FC" w:rsidRPr="00402D11" w:rsidTr="006C5773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6501FC" w:rsidRDefault="006501FC" w:rsidP="006501FC">
      <w:pPr>
        <w:widowControl w:val="0"/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  <w:r w:rsidRPr="00402D11">
        <w:rPr>
          <w:rFonts w:ascii="Times New Roman" w:hAnsi="Times New Roman"/>
          <w:sz w:val="24"/>
          <w:szCs w:val="24"/>
        </w:rPr>
        <w:br/>
        <w:t>готовность к работе в отопительном периоде</w:t>
      </w:r>
      <w:r w:rsidRPr="00402D11">
        <w:rPr>
          <w:rFonts w:ascii="Times New Roman" w:hAnsi="Times New Roman"/>
          <w:sz w:val="24"/>
          <w:szCs w:val="24"/>
        </w:rPr>
        <w:tab/>
        <w:t>.</w:t>
      </w:r>
    </w:p>
    <w:p w:rsidR="006501FC" w:rsidRPr="00402D11" w:rsidRDefault="006501FC" w:rsidP="006501FC">
      <w:pPr>
        <w:widowControl w:val="0"/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02D11">
        <w:rPr>
          <w:rFonts w:ascii="Times New Roman" w:hAnsi="Times New Roman"/>
          <w:sz w:val="20"/>
          <w:szCs w:val="20"/>
        </w:rPr>
        <w:t>(готовность/неготовность к работе в отопительном периоде)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402D11">
        <w:rPr>
          <w:rFonts w:ascii="Times New Roman" w:hAnsi="Times New Roman"/>
          <w:sz w:val="24"/>
          <w:szCs w:val="24"/>
        </w:rPr>
        <w:br/>
      </w: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6501FC" w:rsidRPr="00402D11" w:rsidTr="006C5773"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гг.</w:t>
            </w:r>
            <w:r w:rsidRPr="00402D1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402D11">
              <w:rPr>
                <w:rStyle w:val="a5"/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6501FC" w:rsidRPr="00402D11" w:rsidRDefault="006501FC" w:rsidP="006501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4423"/>
      </w:tblGrid>
      <w:tr w:rsidR="006501FC" w:rsidRPr="00402D11" w:rsidTr="006C5773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FC" w:rsidRPr="00402D11" w:rsidTr="006C5773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6501FC" w:rsidRPr="00402D11" w:rsidTr="006C5773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FC" w:rsidRPr="00402D11" w:rsidTr="006C5773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6501FC" w:rsidRPr="00402D11" w:rsidTr="006C5773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FC" w:rsidRPr="00402D11" w:rsidTr="006C5773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9C0748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4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9C0748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9C0748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48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6501FC" w:rsidRPr="00402D11" w:rsidTr="006C5773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402D11" w:rsidRDefault="006501FC" w:rsidP="006C577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FC" w:rsidRPr="00402D11" w:rsidTr="006C5773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501FC" w:rsidRPr="009C0748" w:rsidRDefault="006501FC" w:rsidP="006C577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1FC" w:rsidRPr="009C0748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4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1FC" w:rsidRPr="009C0748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1FC" w:rsidRPr="009C0748" w:rsidRDefault="006501FC" w:rsidP="006C577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48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501FC" w:rsidRDefault="006501FC" w:rsidP="006501F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6501FC" w:rsidRPr="00402D11" w:rsidTr="006C57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D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0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1FC" w:rsidRPr="00402D11" w:rsidRDefault="006501FC" w:rsidP="006C57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1FC" w:rsidRPr="009C0748" w:rsidRDefault="006501FC" w:rsidP="006501F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48">
        <w:rPr>
          <w:rFonts w:ascii="Times New Roman" w:hAnsi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6501FC" w:rsidRPr="009C0748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0"/>
          <w:szCs w:val="20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6501FC" w:rsidRPr="00426FB3" w:rsidRDefault="006501FC" w:rsidP="006501FC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bookmarkStart w:id="4" w:name="Приложение4"/>
      <w:r>
        <w:rPr>
          <w:rFonts w:ascii="Times New Roman" w:hAnsi="Times New Roman"/>
          <w:sz w:val="24"/>
          <w:szCs w:val="24"/>
        </w:rPr>
        <w:t>Приложение № 2</w:t>
      </w:r>
    </w:p>
    <w:bookmarkEnd w:id="4"/>
    <w:p w:rsidR="006501FC" w:rsidRPr="00426FB3" w:rsidRDefault="006501FC" w:rsidP="006501FC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r w:rsidRPr="00426FB3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26FB3">
        <w:rPr>
          <w:rFonts w:ascii="Times New Roman" w:hAnsi="Times New Roman"/>
          <w:sz w:val="24"/>
          <w:szCs w:val="24"/>
        </w:rPr>
        <w:t>по проведению проверки готовности к отопительному периоду 201</w:t>
      </w:r>
      <w:r>
        <w:rPr>
          <w:rFonts w:ascii="Times New Roman" w:hAnsi="Times New Roman"/>
          <w:sz w:val="24"/>
          <w:szCs w:val="24"/>
        </w:rPr>
        <w:t>6</w:t>
      </w:r>
      <w:r w:rsidRPr="00426FB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426FB3">
        <w:rPr>
          <w:rFonts w:ascii="Times New Roman" w:hAnsi="Times New Roman"/>
          <w:sz w:val="24"/>
          <w:szCs w:val="24"/>
        </w:rPr>
        <w:t xml:space="preserve"> годов теплоснабжающих, теплосетевых организаций и потребителей тепловой энергии, расположенных на территории </w:t>
      </w:r>
      <w:r>
        <w:rPr>
          <w:rFonts w:ascii="Times New Roman" w:hAnsi="Times New Roman"/>
          <w:sz w:val="24"/>
          <w:szCs w:val="24"/>
        </w:rPr>
        <w:t>Панов</w:t>
      </w:r>
      <w:r w:rsidRPr="00426FB3">
        <w:rPr>
          <w:rFonts w:ascii="Times New Roman" w:hAnsi="Times New Roman"/>
          <w:sz w:val="24"/>
          <w:szCs w:val="24"/>
        </w:rPr>
        <w:t>ского сельского поселения Палехского муниципального района Ивановской области</w:t>
      </w:r>
    </w:p>
    <w:p w:rsidR="006501FC" w:rsidRDefault="006501FC" w:rsidP="006501FC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01FC" w:rsidRDefault="006501FC" w:rsidP="006501FC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01FC" w:rsidRDefault="006501FC" w:rsidP="006501FC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C0748">
        <w:rPr>
          <w:rFonts w:ascii="Times New Roman" w:hAnsi="Times New Roman"/>
          <w:b/>
          <w:sz w:val="24"/>
          <w:szCs w:val="24"/>
        </w:rPr>
        <w:t>ПАСПОРТ</w:t>
      </w:r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C0748">
        <w:rPr>
          <w:rFonts w:ascii="Times New Roman" w:hAnsi="Times New Roman"/>
          <w:b/>
          <w:sz w:val="24"/>
          <w:szCs w:val="24"/>
        </w:rPr>
        <w:t>готовности к отопительному периоду ____/____ гг.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Выдан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C0748">
        <w:rPr>
          <w:rFonts w:ascii="Times New Roman" w:hAnsi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</w:t>
      </w:r>
      <w:proofErr w:type="gramEnd"/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9C0748">
        <w:rPr>
          <w:rFonts w:ascii="Times New Roman" w:hAnsi="Times New Roman"/>
          <w:sz w:val="20"/>
          <w:szCs w:val="20"/>
        </w:rPr>
        <w:t>организации, потребителя тепловой энергии, в отношении которого проводилась проверка готовности к отопительному периоду)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В отношении следующих объектов, по которым проводилась проверка 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748">
        <w:rPr>
          <w:rFonts w:ascii="Times New Roman" w:hAnsi="Times New Roman"/>
          <w:sz w:val="24"/>
          <w:szCs w:val="24"/>
        </w:rPr>
        <w:t>к отопительному периоду: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 xml:space="preserve">1. 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0748">
        <w:rPr>
          <w:rFonts w:ascii="Times New Roman" w:hAnsi="Times New Roman"/>
          <w:sz w:val="24"/>
          <w:szCs w:val="24"/>
        </w:rPr>
        <w:t xml:space="preserve">. 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0748">
        <w:rPr>
          <w:rFonts w:ascii="Times New Roman" w:hAnsi="Times New Roman"/>
          <w:sz w:val="24"/>
          <w:szCs w:val="24"/>
        </w:rPr>
        <w:t xml:space="preserve">. 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C0748">
        <w:rPr>
          <w:rFonts w:ascii="Times New Roman" w:hAnsi="Times New Roman"/>
          <w:sz w:val="24"/>
          <w:szCs w:val="24"/>
        </w:rPr>
        <w:t xml:space="preserve">. 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C0748">
        <w:rPr>
          <w:rFonts w:ascii="Times New Roman" w:hAnsi="Times New Roman"/>
          <w:sz w:val="24"/>
          <w:szCs w:val="24"/>
        </w:rPr>
        <w:t xml:space="preserve">. </w:t>
      </w: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Основание выдачи паспорта готовности к отопительному периоду: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01FC" w:rsidRPr="009C0748" w:rsidRDefault="006501FC" w:rsidP="006501F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Акт проверки готовности к отопительному периоду от __</w:t>
      </w:r>
      <w:r>
        <w:rPr>
          <w:rFonts w:ascii="Times New Roman" w:hAnsi="Times New Roman"/>
          <w:sz w:val="24"/>
          <w:szCs w:val="24"/>
        </w:rPr>
        <w:t>________________</w:t>
      </w:r>
      <w:r w:rsidRPr="009C0748">
        <w:rPr>
          <w:rFonts w:ascii="Times New Roman" w:hAnsi="Times New Roman"/>
          <w:sz w:val="24"/>
          <w:szCs w:val="24"/>
        </w:rPr>
        <w:t>___________ N ______</w:t>
      </w: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6501FC" w:rsidRPr="00402D11" w:rsidRDefault="006501FC" w:rsidP="006501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FC" w:rsidRPr="00EA617C" w:rsidRDefault="006501FC" w:rsidP="006501F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EA617C">
        <w:rPr>
          <w:rFonts w:ascii="Times New Roman" w:hAnsi="Times New Roman"/>
          <w:sz w:val="20"/>
          <w:szCs w:val="20"/>
        </w:rPr>
        <w:t>(подпись, расшифровка подписи и печать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617C">
        <w:rPr>
          <w:rFonts w:ascii="Times New Roman" w:hAnsi="Times New Roman"/>
          <w:sz w:val="20"/>
          <w:szCs w:val="20"/>
        </w:rPr>
        <w:t>уполномоченного органа, образовавшего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617C">
        <w:rPr>
          <w:rFonts w:ascii="Times New Roman" w:hAnsi="Times New Roman"/>
          <w:sz w:val="20"/>
          <w:szCs w:val="20"/>
        </w:rPr>
        <w:t>комиссию по проведению проверки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617C">
        <w:rPr>
          <w:rFonts w:ascii="Times New Roman" w:hAnsi="Times New Roman"/>
          <w:sz w:val="20"/>
          <w:szCs w:val="20"/>
        </w:rPr>
        <w:t>готовности к отопительному периоду)</w:t>
      </w:r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01FC" w:rsidRPr="00426FB3" w:rsidRDefault="006501FC" w:rsidP="006501FC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bookmarkStart w:id="5" w:name="Приложение5"/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bookmarkEnd w:id="5"/>
    <w:p w:rsidR="006501FC" w:rsidRPr="00426FB3" w:rsidRDefault="006501FC" w:rsidP="006501FC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r w:rsidRPr="00426FB3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26FB3">
        <w:rPr>
          <w:rFonts w:ascii="Times New Roman" w:hAnsi="Times New Roman"/>
          <w:sz w:val="24"/>
          <w:szCs w:val="24"/>
        </w:rPr>
        <w:t>по проведению проверки готовности к отопительному периоду 201</w:t>
      </w:r>
      <w:r>
        <w:rPr>
          <w:rFonts w:ascii="Times New Roman" w:hAnsi="Times New Roman"/>
          <w:sz w:val="24"/>
          <w:szCs w:val="24"/>
        </w:rPr>
        <w:t>6</w:t>
      </w:r>
      <w:r w:rsidRPr="00426FB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426FB3">
        <w:rPr>
          <w:rFonts w:ascii="Times New Roman" w:hAnsi="Times New Roman"/>
          <w:sz w:val="24"/>
          <w:szCs w:val="24"/>
        </w:rPr>
        <w:t xml:space="preserve"> годов теплоснабжающих, теплосетевых организаций и потребителей тепловой энергии, расположенных на территории </w:t>
      </w:r>
      <w:r>
        <w:rPr>
          <w:rFonts w:ascii="Times New Roman" w:hAnsi="Times New Roman"/>
          <w:sz w:val="24"/>
          <w:szCs w:val="24"/>
        </w:rPr>
        <w:t>Панов</w:t>
      </w:r>
      <w:r w:rsidRPr="00426FB3">
        <w:rPr>
          <w:rFonts w:ascii="Times New Roman" w:hAnsi="Times New Roman"/>
          <w:sz w:val="24"/>
          <w:szCs w:val="24"/>
        </w:rPr>
        <w:t>ского сельского поселения Палехского муниципального района Ивановской области</w:t>
      </w:r>
    </w:p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01FC" w:rsidRDefault="006501FC" w:rsidP="006501F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A617C">
        <w:rPr>
          <w:rFonts w:ascii="Times New Roman" w:hAnsi="Times New Roman"/>
          <w:b/>
          <w:sz w:val="24"/>
          <w:szCs w:val="24"/>
        </w:rPr>
        <w:t xml:space="preserve">Требования по готовности к отопительному периоду для </w:t>
      </w:r>
      <w:proofErr w:type="gramStart"/>
      <w:r w:rsidRPr="00EA617C">
        <w:rPr>
          <w:rFonts w:ascii="Times New Roman" w:hAnsi="Times New Roman"/>
          <w:b/>
          <w:sz w:val="24"/>
          <w:szCs w:val="24"/>
        </w:rPr>
        <w:t>теплоснабжающих</w:t>
      </w:r>
      <w:proofErr w:type="gramEnd"/>
      <w:r w:rsidRPr="00EA617C">
        <w:rPr>
          <w:rFonts w:ascii="Times New Roman" w:hAnsi="Times New Roman"/>
          <w:b/>
          <w:sz w:val="24"/>
          <w:szCs w:val="24"/>
        </w:rPr>
        <w:t xml:space="preserve"> и </w:t>
      </w:r>
    </w:p>
    <w:p w:rsidR="006501FC" w:rsidRPr="00EA617C" w:rsidRDefault="006501FC" w:rsidP="006501F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A617C">
        <w:rPr>
          <w:rFonts w:ascii="Times New Roman" w:hAnsi="Times New Roman"/>
          <w:b/>
          <w:sz w:val="24"/>
          <w:szCs w:val="24"/>
        </w:rPr>
        <w:t>теплосетевых организаций</w:t>
      </w:r>
    </w:p>
    <w:p w:rsidR="006501FC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Пункт1"/>
      <w:r w:rsidRPr="009C0748">
        <w:rPr>
          <w:rFonts w:ascii="Times New Roman" w:hAnsi="Times New Roman"/>
          <w:sz w:val="24"/>
          <w:szCs w:val="24"/>
        </w:rPr>
        <w:t>1)</w:t>
      </w:r>
      <w:bookmarkEnd w:id="6"/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соблюдение критериев надежности теплоснабжения, установленных техническими регламентами;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наличие нормативных запасов топлива на источниках тепловой энергии;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функционирование эксплуатационной, диспетчерской и аварийной служб, а именно: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укомплектованность указанных служб персоналом;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проведение наладки принадлежащих им тепловых сетей;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Пункт7"/>
      <w:r>
        <w:rPr>
          <w:rFonts w:ascii="Times New Roman" w:hAnsi="Times New Roman"/>
          <w:sz w:val="24"/>
          <w:szCs w:val="24"/>
        </w:rPr>
        <w:t>7)</w:t>
      </w:r>
      <w:bookmarkEnd w:id="7"/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организация контроля режимов потребления тепловой энергии;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обеспечение качества теплоносителей;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Пункт9"/>
      <w:r>
        <w:rPr>
          <w:rFonts w:ascii="Times New Roman" w:hAnsi="Times New Roman"/>
          <w:sz w:val="24"/>
          <w:szCs w:val="24"/>
        </w:rPr>
        <w:t>9)</w:t>
      </w:r>
      <w:bookmarkEnd w:id="8"/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организация коммерческого учета приобретаемой и реализуемой тепловой энергии;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соблюдение водно-химического режима;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9C0748">
        <w:rPr>
          <w:rFonts w:ascii="Times New Roman" w:hAnsi="Times New Roman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C0748">
        <w:rPr>
          <w:rFonts w:ascii="Times New Roman" w:hAnsi="Times New Roman"/>
          <w:sz w:val="24"/>
          <w:szCs w:val="24"/>
        </w:rPr>
        <w:t>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C0748">
        <w:rPr>
          <w:rFonts w:ascii="Times New Roman" w:hAnsi="Times New Roman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9C0748">
        <w:rPr>
          <w:rFonts w:ascii="Times New Roman" w:hAnsi="Times New Roman"/>
          <w:sz w:val="24"/>
          <w:szCs w:val="24"/>
        </w:rPr>
        <w:t>о-</w:t>
      </w:r>
      <w:proofErr w:type="gramEnd"/>
      <w:r w:rsidRPr="009C0748">
        <w:rPr>
          <w:rFonts w:ascii="Times New Roman" w:hAnsi="Times New Roman"/>
          <w:sz w:val="24"/>
          <w:szCs w:val="24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проведение гидравлических и тепловых испытаний тепловых сетей;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14)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работоспособность автоматических регуляторов при их наличии.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501FC" w:rsidRPr="009C0748" w:rsidRDefault="006501FC" w:rsidP="0065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9C0748">
        <w:rPr>
          <w:rFonts w:ascii="Times New Roman" w:hAnsi="Times New Roman"/>
          <w:sz w:val="24"/>
          <w:szCs w:val="24"/>
        </w:rPr>
        <w:t>кт с пр</w:t>
      </w:r>
      <w:proofErr w:type="gramEnd"/>
      <w:r w:rsidRPr="009C0748">
        <w:rPr>
          <w:rFonts w:ascii="Times New Roman" w:hAnsi="Times New Roman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Пункт1" w:history="1">
        <w:r w:rsidRPr="0059094A">
          <w:rPr>
            <w:rStyle w:val="a4"/>
            <w:rFonts w:ascii="Times New Roman" w:hAnsi="Times New Roman"/>
            <w:sz w:val="24"/>
            <w:szCs w:val="24"/>
          </w:rPr>
          <w:t>пунктах 1,</w:t>
        </w:r>
      </w:hyperlink>
      <w:r w:rsidRPr="00EA617C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w:anchor="Пункт7" w:history="1">
        <w:r w:rsidRPr="0059094A">
          <w:rPr>
            <w:rStyle w:val="a4"/>
            <w:rFonts w:ascii="Times New Roman" w:hAnsi="Times New Roman"/>
            <w:sz w:val="24"/>
            <w:szCs w:val="24"/>
          </w:rPr>
          <w:t>7, 9 и 10.</w:t>
        </w:r>
      </w:hyperlink>
    </w:p>
    <w:p w:rsidR="00B75E98" w:rsidRDefault="008A086F"/>
    <w:sectPr w:rsidR="00B75E98" w:rsidSect="0000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6F" w:rsidRDefault="008A086F" w:rsidP="006501FC">
      <w:pPr>
        <w:spacing w:after="0" w:line="240" w:lineRule="auto"/>
      </w:pPr>
      <w:r>
        <w:separator/>
      </w:r>
    </w:p>
  </w:endnote>
  <w:endnote w:type="continuationSeparator" w:id="0">
    <w:p w:rsidR="008A086F" w:rsidRDefault="008A086F" w:rsidP="0065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6F" w:rsidRDefault="008A086F" w:rsidP="006501FC">
      <w:pPr>
        <w:spacing w:after="0" w:line="240" w:lineRule="auto"/>
      </w:pPr>
      <w:r>
        <w:separator/>
      </w:r>
    </w:p>
  </w:footnote>
  <w:footnote w:type="continuationSeparator" w:id="0">
    <w:p w:rsidR="008A086F" w:rsidRDefault="008A086F" w:rsidP="006501FC">
      <w:pPr>
        <w:spacing w:after="0" w:line="240" w:lineRule="auto"/>
      </w:pPr>
      <w:r>
        <w:continuationSeparator/>
      </w:r>
    </w:p>
  </w:footnote>
  <w:footnote w:id="1">
    <w:p w:rsidR="006501FC" w:rsidRPr="009C0748" w:rsidRDefault="006501FC" w:rsidP="006501F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6FB3">
        <w:rPr>
          <w:rFonts w:ascii="Times New Roman" w:hAnsi="Times New Roman"/>
          <w:sz w:val="24"/>
          <w:szCs w:val="24"/>
        </w:rPr>
        <w:t>*</w:t>
      </w:r>
      <w:r w:rsidRPr="009C0748">
        <w:rPr>
          <w:rFonts w:ascii="Times New Roman" w:hAnsi="Times New Roman"/>
          <w:sz w:val="20"/>
          <w:szCs w:val="20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</w:t>
      </w:r>
      <w:r>
        <w:rPr>
          <w:rFonts w:ascii="Times New Roman" w:hAnsi="Times New Roman"/>
          <w:sz w:val="20"/>
          <w:szCs w:val="20"/>
        </w:rPr>
        <w:t>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FC"/>
    <w:rsid w:val="00030C21"/>
    <w:rsid w:val="000C6234"/>
    <w:rsid w:val="002A52A1"/>
    <w:rsid w:val="004D1DA0"/>
    <w:rsid w:val="006501FC"/>
    <w:rsid w:val="008A086F"/>
    <w:rsid w:val="00951FB3"/>
    <w:rsid w:val="00D6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01FC"/>
    <w:pPr>
      <w:ind w:left="720"/>
      <w:contextualSpacing/>
    </w:pPr>
  </w:style>
  <w:style w:type="character" w:styleId="a4">
    <w:name w:val="Hyperlink"/>
    <w:rsid w:val="006501FC"/>
    <w:rPr>
      <w:color w:val="0000FF"/>
      <w:u w:val="single"/>
    </w:rPr>
  </w:style>
  <w:style w:type="character" w:styleId="a5">
    <w:name w:val="footnote reference"/>
    <w:uiPriority w:val="99"/>
    <w:unhideWhenUsed/>
    <w:rsid w:val="006501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44;&#1052;\Local%20Settings\Temporary%20Internet%20Files\Content.Outlook\AppData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5828</Words>
  <Characters>33224</Characters>
  <Application>Microsoft Office Word</Application>
  <DocSecurity>0</DocSecurity>
  <Lines>276</Lines>
  <Paragraphs>77</Paragraphs>
  <ScaleCrop>false</ScaleCrop>
  <Company>Microsoft</Company>
  <LinksUpToDate>false</LinksUpToDate>
  <CharactersWithSpaces>38975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2016-09-07T09:44:00Z</dcterms:created>
  <dcterms:modified xsi:type="dcterms:W3CDTF">2016-09-07T09:45:00Z</dcterms:modified>
</cp:coreProperties>
</file>